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B82" w14:textId="77777777" w:rsidR="00D952DE" w:rsidRDefault="00D952DE" w:rsidP="00D952DE">
      <w:pPr>
        <w:tabs>
          <w:tab w:val="left" w:pos="3456"/>
        </w:tabs>
      </w:pPr>
    </w:p>
    <w:p w14:paraId="42C2C6EA" w14:textId="77777777" w:rsidR="00D952DE" w:rsidRDefault="00D952DE" w:rsidP="00D952DE"/>
    <w:p w14:paraId="4555CCEF" w14:textId="77777777" w:rsidR="00D952DE" w:rsidRDefault="00D952DE" w:rsidP="00D952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952DE" w:rsidRPr="005D3C22" w14:paraId="307F3FA3" w14:textId="77777777" w:rsidTr="00B71061">
        <w:tc>
          <w:tcPr>
            <w:tcW w:w="96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A3C312" w14:textId="468B120D" w:rsidR="00D952DE" w:rsidRPr="005D3C22" w:rsidRDefault="00D952DE" w:rsidP="00B71061">
            <w:pPr>
              <w:jc w:val="center"/>
            </w:pPr>
            <w:r w:rsidRPr="005D3C22">
              <w:rPr>
                <w:rFonts w:ascii="NexaBold" w:hAnsi="NexaBold" w:cs="NexaBold"/>
                <w:b/>
                <w:sz w:val="32"/>
                <w:szCs w:val="32"/>
              </w:rPr>
              <w:t xml:space="preserve">Prix IFCIC ENTREPRENDRE DANS LA CULTURE </w:t>
            </w:r>
            <w:r>
              <w:rPr>
                <w:rFonts w:ascii="NexaBold" w:hAnsi="NexaBold" w:cs="NexaBold"/>
                <w:b/>
                <w:sz w:val="32"/>
                <w:szCs w:val="32"/>
              </w:rPr>
              <w:t>202</w:t>
            </w:r>
            <w:r w:rsidR="0060533C">
              <w:rPr>
                <w:rFonts w:ascii="NexaBold" w:hAnsi="NexaBold" w:cs="NexaBold"/>
                <w:b/>
                <w:sz w:val="32"/>
                <w:szCs w:val="32"/>
              </w:rPr>
              <w:t>5</w:t>
            </w:r>
          </w:p>
        </w:tc>
      </w:tr>
    </w:tbl>
    <w:p w14:paraId="1CB92F9A" w14:textId="77777777" w:rsidR="00D952DE" w:rsidRDefault="00D952DE" w:rsidP="00D952DE">
      <w:pPr>
        <w:jc w:val="center"/>
        <w:rPr>
          <w:rFonts w:ascii="NexaLight" w:hAnsi="NexaLight" w:cs="NexaLight" w:hint="eastAsia"/>
          <w:color w:val="000000"/>
          <w:sz w:val="32"/>
          <w:szCs w:val="32"/>
        </w:rPr>
      </w:pPr>
    </w:p>
    <w:p w14:paraId="0763E331" w14:textId="77777777" w:rsidR="00D952DE" w:rsidRDefault="00D952DE" w:rsidP="00D952D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000033"/>
        <w:jc w:val="center"/>
        <w:rPr>
          <w:color w:val="000000"/>
          <w:sz w:val="32"/>
          <w:szCs w:val="32"/>
        </w:rPr>
      </w:pPr>
      <w:r>
        <w:rPr>
          <w:rFonts w:ascii="NexaLight" w:hAnsi="NexaLight" w:cs="NexaLight"/>
          <w:b/>
          <w:bCs/>
          <w:color w:val="FFFFFF"/>
          <w:sz w:val="32"/>
          <w:szCs w:val="32"/>
        </w:rPr>
        <w:t>Dossier de candidature</w:t>
      </w:r>
    </w:p>
    <w:p w14:paraId="1E0F83C7" w14:textId="77777777" w:rsidR="00D952DE" w:rsidRDefault="00D952DE" w:rsidP="00D952DE">
      <w:pPr>
        <w:jc w:val="center"/>
        <w:rPr>
          <w:color w:val="000000"/>
          <w:sz w:val="32"/>
          <w:szCs w:val="32"/>
        </w:rPr>
      </w:pPr>
    </w:p>
    <w:p w14:paraId="543F2CE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16A9877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32"/>
          <w:szCs w:val="32"/>
        </w:rPr>
        <w:t>1 - Fiche descriptive de l</w:t>
      </w:r>
      <w:r w:rsidRPr="003F32AF">
        <w:rPr>
          <w:rFonts w:ascii="NexaLight" w:hAnsi="NexaLight" w:cs="NexaLight"/>
          <w:b/>
          <w:bCs/>
          <w:color w:val="000000"/>
          <w:sz w:val="32"/>
          <w:szCs w:val="32"/>
        </w:rPr>
        <w:t>’</w:t>
      </w:r>
      <w:r>
        <w:rPr>
          <w:rFonts w:ascii="NexaLight" w:hAnsi="NexaLight" w:cs="NexaLight"/>
          <w:b/>
          <w:bCs/>
          <w:color w:val="000000"/>
          <w:sz w:val="32"/>
          <w:szCs w:val="32"/>
        </w:rPr>
        <w:t>entreprise (ou association)</w:t>
      </w:r>
    </w:p>
    <w:p w14:paraId="00BD830C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01590F0C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50A2EED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Raison sociale : </w:t>
      </w:r>
    </w:p>
    <w:p w14:paraId="15B27FC5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7BDC6DD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Forme juridique : </w:t>
      </w:r>
    </w:p>
    <w:p w14:paraId="527004E3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E78627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Date de création : </w:t>
      </w:r>
    </w:p>
    <w:p w14:paraId="5B67301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0AC1A8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 w:hint="eastAsia"/>
          <w:b/>
          <w:bCs/>
          <w:color w:val="000000"/>
          <w:sz w:val="22"/>
          <w:szCs w:val="22"/>
        </w:rPr>
        <w:t>N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°INSEE - SIREN : </w:t>
      </w:r>
    </w:p>
    <w:p w14:paraId="058172E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2229A1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Siège social : </w:t>
      </w:r>
    </w:p>
    <w:p w14:paraId="147DE30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3C7A933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Adresse </w:t>
      </w:r>
      <w:r>
        <w:rPr>
          <w:rFonts w:ascii="NexaLight" w:hAnsi="NexaLight" w:cs="NexaLight"/>
          <w:i/>
          <w:iCs/>
          <w:color w:val="000000"/>
          <w:sz w:val="22"/>
          <w:szCs w:val="22"/>
        </w:rPr>
        <w:t>(si différente du siège social)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 : </w:t>
      </w:r>
    </w:p>
    <w:p w14:paraId="456EE73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4AA83BC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Secteur(s) d’activité : </w:t>
      </w:r>
    </w:p>
    <w:p w14:paraId="330B5B7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5C03028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Effectif : </w:t>
      </w:r>
    </w:p>
    <w:p w14:paraId="49043F2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42F7A61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Dirigeant(s) </w:t>
      </w:r>
      <w:r w:rsidRPr="00A57885">
        <w:rPr>
          <w:rFonts w:ascii="NexaLight" w:hAnsi="NexaLight" w:cs="NexaLight"/>
          <w:bCs/>
          <w:i/>
          <w:color w:val="000000"/>
          <w:sz w:val="22"/>
          <w:szCs w:val="22"/>
        </w:rPr>
        <w:t>(nom, prénom, fonction)</w:t>
      </w:r>
      <w:r>
        <w:rPr>
          <w:rFonts w:ascii="NexaLight" w:hAnsi="NexaLight" w:cs="NexaLight" w:hint="eastAsia"/>
          <w:b/>
          <w:bCs/>
          <w:color w:val="000000"/>
          <w:sz w:val="22"/>
          <w:szCs w:val="22"/>
        </w:rPr>
        <w:t> 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: </w:t>
      </w:r>
    </w:p>
    <w:p w14:paraId="31ABA1E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06F5485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6A0A22DE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Site Internet : </w:t>
      </w:r>
    </w:p>
    <w:p w14:paraId="21E8937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26DF686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F9758A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6C31071C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30"/>
          <w:szCs w:val="30"/>
        </w:rPr>
      </w:pPr>
      <w:r w:rsidRPr="0023557B">
        <w:rPr>
          <w:rFonts w:ascii="NexaLight" w:hAnsi="NexaLight" w:cs="NexaLight"/>
          <w:b/>
          <w:bCs/>
          <w:color w:val="000000"/>
          <w:sz w:val="30"/>
          <w:szCs w:val="30"/>
        </w:rPr>
        <w:t>Référent du dossier de candidature</w:t>
      </w:r>
    </w:p>
    <w:p w14:paraId="2FEAB48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5A1CACE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19212E06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Nom : </w:t>
      </w:r>
    </w:p>
    <w:p w14:paraId="28EF607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025394B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Prénom : </w:t>
      </w:r>
    </w:p>
    <w:p w14:paraId="5B7DC74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0353374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Fonction : </w:t>
      </w:r>
    </w:p>
    <w:p w14:paraId="2A7D788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A8516E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Courriel : </w:t>
      </w:r>
    </w:p>
    <w:p w14:paraId="4ECB85B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70D4838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Téléphone : </w:t>
      </w:r>
    </w:p>
    <w:p w14:paraId="23C5F283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54ECC" w14:textId="77777777" w:rsidR="00D952DE" w:rsidRDefault="00D952DE" w:rsidP="00D952DE">
      <w:pPr>
        <w:widowControl/>
        <w:suppressAutoHyphens w:val="0"/>
      </w:pPr>
    </w:p>
    <w:p w14:paraId="0CDCE5B1" w14:textId="77777777" w:rsidR="00D952DE" w:rsidRDefault="00D952DE" w:rsidP="00D952DE">
      <w:pPr>
        <w:widowControl/>
        <w:suppressAutoHyphens w:val="0"/>
      </w:pPr>
    </w:p>
    <w:p w14:paraId="11647B44" w14:textId="77777777" w:rsidR="00D952DE" w:rsidRDefault="00D952DE" w:rsidP="00D952DE">
      <w:pPr>
        <w:widowControl/>
        <w:suppressAutoHyphens w:val="0"/>
      </w:pPr>
    </w:p>
    <w:p w14:paraId="56D98983" w14:textId="77777777" w:rsidR="00D952DE" w:rsidRPr="00333384" w:rsidRDefault="00D952DE" w:rsidP="00D952DE">
      <w:pPr>
        <w:widowControl/>
        <w:suppressAutoHyphens w:val="0"/>
      </w:pPr>
    </w:p>
    <w:p w14:paraId="727D4E10" w14:textId="77777777" w:rsidR="00D952DE" w:rsidRDefault="00D952DE" w:rsidP="00D952DE">
      <w:pP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4C28B618" w14:textId="77777777" w:rsidR="00D952DE" w:rsidRPr="00B64E9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0DEA157" w14:textId="77777777" w:rsidR="00D952DE" w:rsidRPr="00B64E9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32"/>
          <w:szCs w:val="32"/>
        </w:rPr>
      </w:pPr>
      <w:r>
        <w:rPr>
          <w:rFonts w:ascii="NexaLight" w:hAnsi="NexaLight" w:cs="NexaLight"/>
          <w:b/>
          <w:bCs/>
          <w:color w:val="000000"/>
          <w:sz w:val="32"/>
          <w:szCs w:val="32"/>
        </w:rPr>
        <w:t>2 - Note de présentation</w:t>
      </w:r>
    </w:p>
    <w:p w14:paraId="07E072A8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9B47A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8F3D1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924E76">
        <w:rPr>
          <w:i/>
          <w:sz w:val="22"/>
          <w:szCs w:val="22"/>
        </w:rPr>
        <w:t>La note de présentation de la candidature, de forme et dimension libre, doit traiter à minima des quatre points ci-dessous (l</w:t>
      </w:r>
      <w:r w:rsidRPr="00924E76">
        <w:rPr>
          <w:rFonts w:ascii="NexaLight" w:hAnsi="NexaLight" w:cs="NexaLight"/>
          <w:b/>
          <w:bCs/>
          <w:i/>
          <w:color w:val="000000"/>
          <w:sz w:val="22"/>
          <w:szCs w:val="22"/>
        </w:rPr>
        <w:t>’</w:t>
      </w:r>
      <w:r w:rsidRPr="00924E76">
        <w:rPr>
          <w:i/>
          <w:sz w:val="22"/>
          <w:szCs w:val="22"/>
        </w:rPr>
        <w:t xml:space="preserve">ajout de points complémentaires est possible). </w:t>
      </w:r>
      <w:r w:rsidRPr="005843D9">
        <w:rPr>
          <w:b/>
          <w:i/>
          <w:sz w:val="22"/>
          <w:szCs w:val="22"/>
          <w:u w:val="single"/>
        </w:rPr>
        <w:t>La longueur totale de la note ne doit pas dépasser dix pages</w:t>
      </w:r>
      <w:r w:rsidRPr="005843D9">
        <w:rPr>
          <w:b/>
          <w:i/>
          <w:sz w:val="22"/>
          <w:szCs w:val="22"/>
        </w:rPr>
        <w:t xml:space="preserve">. </w:t>
      </w:r>
    </w:p>
    <w:p w14:paraId="404E4F1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3D587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7678D0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Présentation de l’entreprise 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(ou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</w:t>
      </w:r>
    </w:p>
    <w:p w14:paraId="070578EA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77FC6912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2957BCFE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Description du projet </w:t>
      </w:r>
      <w:r w:rsidRPr="00924E76">
        <w:rPr>
          <w:rFonts w:ascii="NexaLight" w:hAnsi="NexaLight" w:cs="NexaLight"/>
          <w:bCs/>
          <w:color w:val="000000"/>
          <w:sz w:val="22"/>
          <w:szCs w:val="22"/>
          <w:u w:val="single"/>
        </w:rPr>
        <w:t>ayant été développé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 par l’entreprise (ou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 et faisant l’objet de la candidature au prix</w:t>
      </w:r>
      <w:r w:rsidRPr="00924E76">
        <w:rPr>
          <w:rFonts w:ascii="NexaLight" w:hAnsi="NexaLight" w:cs="NexaLight" w:hint="eastAsia"/>
          <w:bCs/>
          <w:color w:val="000000"/>
          <w:sz w:val="22"/>
          <w:szCs w:val="22"/>
        </w:rPr>
        <w:t> 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: modèle économique ou forme d’organisation </w:t>
      </w:r>
      <w:r w:rsidRPr="00924E76">
        <w:rPr>
          <w:rFonts w:ascii="NexaLight" w:hAnsi="NexaLight" w:cs="NexaLight" w:hint="eastAsia"/>
          <w:bCs/>
          <w:color w:val="000000"/>
          <w:sz w:val="22"/>
          <w:szCs w:val="22"/>
        </w:rPr>
        <w:t>remarquable, innovante, originale, responsable et/ou durable</w:t>
      </w:r>
    </w:p>
    <w:p w14:paraId="25FA3404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0AAA4BD5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422BDDB4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>Perspectives de développement du projet et de l’entreprise (ou association)</w:t>
      </w:r>
    </w:p>
    <w:p w14:paraId="27E52C7E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1DE8990B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7F440878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>Emploi prévu de la dotation du prix et besoins de l’entreprise (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 en termes d’accompagnement </w:t>
      </w:r>
    </w:p>
    <w:p w14:paraId="7005DCC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2BF2A70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5CE01A6" w14:textId="77777777" w:rsidR="00D952DE" w:rsidRDefault="00D952DE" w:rsidP="00D952DE">
      <w:pP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B223F3A" w14:textId="77777777" w:rsidR="00D952DE" w:rsidRDefault="00D952DE" w:rsidP="00D952DE">
      <w:pPr>
        <w:rPr>
          <w:color w:val="000000"/>
          <w:sz w:val="32"/>
          <w:szCs w:val="32"/>
        </w:rPr>
      </w:pPr>
    </w:p>
    <w:p w14:paraId="6BE09312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color w:val="000000"/>
          <w:sz w:val="16"/>
          <w:szCs w:val="16"/>
        </w:rPr>
      </w:pPr>
    </w:p>
    <w:p w14:paraId="2177153F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32"/>
          <w:szCs w:val="32"/>
        </w:rPr>
      </w:pPr>
      <w:r w:rsidRPr="0023557B">
        <w:rPr>
          <w:rFonts w:ascii="NexaLight" w:hAnsi="NexaLight" w:cs="NexaLight"/>
          <w:b/>
          <w:bCs/>
          <w:color w:val="000000"/>
          <w:sz w:val="32"/>
          <w:szCs w:val="32"/>
        </w:rPr>
        <w:t>3 - Pièces complémentaires</w:t>
      </w:r>
    </w:p>
    <w:p w14:paraId="7076E78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6"/>
          <w:szCs w:val="26"/>
        </w:rPr>
      </w:pPr>
    </w:p>
    <w:p w14:paraId="1C9D177D" w14:textId="52CE2120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Bilan et compte de résultat </w:t>
      </w:r>
      <w:r>
        <w:rPr>
          <w:rFonts w:ascii="NexaLight" w:eastAsia="NexaLight" w:hAnsi="NexaLight" w:cs="NexaLight"/>
          <w:color w:val="000000"/>
          <w:sz w:val="22"/>
          <w:szCs w:val="22"/>
        </w:rPr>
        <w:t>202</w:t>
      </w:r>
      <w:r w:rsidR="0060533C">
        <w:rPr>
          <w:rFonts w:ascii="NexaLight" w:eastAsia="NexaLight" w:hAnsi="NexaLight" w:cs="NexaLight"/>
          <w:color w:val="000000"/>
          <w:sz w:val="22"/>
          <w:szCs w:val="22"/>
        </w:rPr>
        <w:t>4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et </w:t>
      </w:r>
      <w:r>
        <w:rPr>
          <w:rFonts w:ascii="NexaLight" w:eastAsia="NexaLight" w:hAnsi="NexaLight" w:cs="NexaLight"/>
          <w:color w:val="000000"/>
          <w:sz w:val="22"/>
          <w:szCs w:val="22"/>
        </w:rPr>
        <w:t>202</w:t>
      </w:r>
      <w:r w:rsidR="0060533C">
        <w:rPr>
          <w:rFonts w:ascii="NexaLight" w:eastAsia="NexaLight" w:hAnsi="NexaLight" w:cs="NexaLight"/>
          <w:color w:val="000000"/>
          <w:sz w:val="22"/>
          <w:szCs w:val="22"/>
        </w:rPr>
        <w:t>3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(si existant</w:t>
      </w:r>
      <w:r>
        <w:rPr>
          <w:rFonts w:ascii="NexaLight" w:eastAsia="NexaLight" w:hAnsi="NexaLight" w:cs="NexaLight"/>
          <w:color w:val="000000"/>
          <w:sz w:val="22"/>
          <w:szCs w:val="22"/>
        </w:rPr>
        <w:t>s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>)</w:t>
      </w:r>
    </w:p>
    <w:p w14:paraId="519ACA2F" w14:textId="61C44F2F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Prévisionnel d’activité </w:t>
      </w:r>
      <w:r>
        <w:rPr>
          <w:rFonts w:ascii="NexaLight" w:eastAsia="NexaLight" w:hAnsi="NexaLight" w:cs="NexaLight"/>
          <w:color w:val="000000"/>
          <w:sz w:val="22"/>
          <w:szCs w:val="22"/>
        </w:rPr>
        <w:t>202</w:t>
      </w:r>
      <w:r w:rsidR="0060533C">
        <w:rPr>
          <w:rFonts w:ascii="NexaLight" w:eastAsia="NexaLight" w:hAnsi="NexaLight" w:cs="NexaLight"/>
          <w:color w:val="000000"/>
          <w:sz w:val="22"/>
          <w:szCs w:val="22"/>
        </w:rPr>
        <w:t>5</w:t>
      </w:r>
    </w:p>
    <w:p w14:paraId="3A4B5A9F" w14:textId="77777777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924E76">
        <w:rPr>
          <w:rFonts w:ascii="NexaLight" w:eastAsia="NexaLight" w:hAnsi="NexaLight" w:cs="NexaLight"/>
          <w:color w:val="000000"/>
          <w:sz w:val="22"/>
          <w:szCs w:val="22"/>
        </w:rPr>
        <w:t>CV des dirigeants</w:t>
      </w:r>
    </w:p>
    <w:p w14:paraId="77E04EAA" w14:textId="77777777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>
        <w:rPr>
          <w:rFonts w:ascii="NexaLight" w:eastAsia="NexaLight" w:hAnsi="NexaLight" w:cs="NexaLight"/>
          <w:color w:val="000000"/>
          <w:sz w:val="22"/>
          <w:szCs w:val="22"/>
        </w:rPr>
        <w:t>Note de présentation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non confidentiel</w:t>
      </w:r>
      <w:r>
        <w:rPr>
          <w:rFonts w:ascii="NexaLight" w:eastAsia="NexaLight" w:hAnsi="NexaLight" w:cs="NexaLight"/>
          <w:color w:val="000000"/>
          <w:sz w:val="22"/>
          <w:szCs w:val="22"/>
        </w:rPr>
        <w:t>le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(1 page maximum)</w:t>
      </w:r>
      <w:r>
        <w:rPr>
          <w:rFonts w:ascii="NexaLight" w:eastAsia="NexaLight" w:hAnsi="NexaLight" w:cs="NexaLight"/>
          <w:color w:val="000000"/>
          <w:sz w:val="22"/>
          <w:szCs w:val="22"/>
        </w:rPr>
        <w:t xml:space="preserve"> 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de </w:t>
      </w:r>
      <w:r>
        <w:rPr>
          <w:rFonts w:ascii="NexaLight" w:eastAsia="NexaLight" w:hAnsi="NexaLight" w:cs="NexaLight"/>
          <w:color w:val="000000"/>
          <w:sz w:val="22"/>
          <w:szCs w:val="22"/>
        </w:rPr>
        <w:t>l’entreprise ou de l’association et du projet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pour diffusion dans les opérations de communication</w:t>
      </w:r>
      <w:r>
        <w:rPr>
          <w:rFonts w:ascii="NexaLight" w:eastAsia="NexaLight" w:hAnsi="NexaLight" w:cs="NexaLight"/>
          <w:color w:val="000000"/>
          <w:sz w:val="22"/>
          <w:szCs w:val="22"/>
        </w:rPr>
        <w:t xml:space="preserve"> </w:t>
      </w:r>
    </w:p>
    <w:p w14:paraId="7336C5D8" w14:textId="77777777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hyperlink r:id="rId7" w:history="1">
        <w:r w:rsidRPr="00BE1DEE">
          <w:rPr>
            <w:rStyle w:val="Lienhypertexte"/>
            <w:rFonts w:ascii="NexaLight" w:eastAsia="NexaLight" w:hAnsi="NexaLight" w:cs="NexaLight"/>
            <w:sz w:val="22"/>
            <w:szCs w:val="22"/>
          </w:rPr>
          <w:t>Règlement du prix</w:t>
        </w:r>
      </w:hyperlink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paraphé, daté et signé</w:t>
      </w:r>
    </w:p>
    <w:p w14:paraId="1750D380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NexaLight" w:eastAsia="NexaLight" w:hAnsi="NexaLight" w:cs="NexaLight"/>
          <w:color w:val="000000"/>
        </w:rPr>
      </w:pPr>
    </w:p>
    <w:p w14:paraId="12CE9BDC" w14:textId="77777777" w:rsidR="00D952DE" w:rsidRDefault="00D952DE" w:rsidP="00D952DE">
      <w:pPr>
        <w:rPr>
          <w:color w:val="000000"/>
          <w:sz w:val="26"/>
          <w:szCs w:val="26"/>
        </w:rPr>
      </w:pPr>
    </w:p>
    <w:p w14:paraId="1B3E0FE8" w14:textId="77777777" w:rsidR="00D952DE" w:rsidRDefault="00D952DE" w:rsidP="00D952DE">
      <w:pPr>
        <w:rPr>
          <w:color w:val="000000"/>
          <w:sz w:val="26"/>
          <w:szCs w:val="26"/>
        </w:rPr>
      </w:pPr>
    </w:p>
    <w:p w14:paraId="36F4E79C" w14:textId="77777777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Dossier à retourner complet (fiche descriptive, note de présentation et pièces complémentaires) </w:t>
      </w:r>
    </w:p>
    <w:p w14:paraId="6C662B94" w14:textId="70B85D02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proofErr w:type="gramStart"/>
      <w:r w:rsidRPr="00D657D1">
        <w:rPr>
          <w:rFonts w:ascii="Arial" w:hAnsi="Arial" w:cs="Arial"/>
          <w:b/>
          <w:i/>
          <w:color w:val="000000"/>
          <w:sz w:val="20"/>
          <w:szCs w:val="20"/>
        </w:rPr>
        <w:t>au</w:t>
      </w:r>
      <w:proofErr w:type="gramEnd"/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 plus tard le </w:t>
      </w:r>
      <w:r w:rsidR="00A24D88" w:rsidRPr="00A24D88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1911EA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A24D88">
        <w:rPr>
          <w:rFonts w:ascii="Arial" w:hAnsi="Arial" w:cs="Arial"/>
          <w:b/>
          <w:i/>
          <w:color w:val="000000" w:themeColor="text1"/>
          <w:sz w:val="20"/>
          <w:szCs w:val="20"/>
        </w:rPr>
        <w:t>/</w:t>
      </w:r>
      <w:r w:rsidR="00F7715B" w:rsidRPr="00A24D88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1911EA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Pr="00A24D88">
        <w:rPr>
          <w:rFonts w:ascii="Arial" w:hAnsi="Arial" w:cs="Arial"/>
          <w:b/>
          <w:i/>
          <w:color w:val="000000" w:themeColor="text1"/>
          <w:sz w:val="20"/>
          <w:szCs w:val="20"/>
        </w:rPr>
        <w:t>/</w:t>
      </w:r>
      <w:r w:rsidRPr="00D60467">
        <w:rPr>
          <w:rFonts w:ascii="Arial" w:hAnsi="Arial" w:cs="Arial"/>
          <w:b/>
          <w:i/>
          <w:color w:val="000000"/>
          <w:sz w:val="20"/>
          <w:szCs w:val="20"/>
        </w:rPr>
        <w:t>202</w:t>
      </w:r>
      <w:r w:rsidR="0060533C">
        <w:rPr>
          <w:rFonts w:ascii="Arial" w:hAnsi="Arial" w:cs="Arial"/>
          <w:b/>
          <w:i/>
          <w:color w:val="000000"/>
          <w:sz w:val="20"/>
          <w:szCs w:val="20"/>
        </w:rPr>
        <w:t>5</w:t>
      </w:r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 au format PDF, à l’adresse suivante : </w:t>
      </w:r>
    </w:p>
    <w:p w14:paraId="26A2B9CA" w14:textId="77777777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709921F1" w14:textId="5B9D0BEA" w:rsidR="00425F6A" w:rsidRDefault="00D952DE" w:rsidP="00F75F94">
      <w:pPr>
        <w:spacing w:line="360" w:lineRule="auto"/>
        <w:jc w:val="center"/>
      </w:pPr>
      <w:hyperlink r:id="rId8" w:history="1">
        <w:r w:rsidRPr="00CB421F">
          <w:rPr>
            <w:rStyle w:val="Lienhypertexte"/>
            <w:rFonts w:ascii="Arial" w:hAnsi="Arial" w:cs="Arial"/>
            <w:b/>
            <w:i/>
            <w:sz w:val="20"/>
            <w:szCs w:val="20"/>
          </w:rPr>
          <w:t>prix-entreprendre-culture@ifcic.fr</w:t>
        </w:r>
      </w:hyperlink>
    </w:p>
    <w:sectPr w:rsidR="00425F6A" w:rsidSect="0021246C">
      <w:headerReference w:type="default" r:id="rId9"/>
      <w:footerReference w:type="default" r:id="rId10"/>
      <w:pgSz w:w="11906" w:h="16838"/>
      <w:pgMar w:top="1822" w:right="1134" w:bottom="67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0763" w14:textId="77777777" w:rsidR="0021246C" w:rsidRDefault="0021246C" w:rsidP="00802B97">
      <w:r>
        <w:separator/>
      </w:r>
    </w:p>
  </w:endnote>
  <w:endnote w:type="continuationSeparator" w:id="0">
    <w:p w14:paraId="694B53A2" w14:textId="77777777" w:rsidR="0021246C" w:rsidRDefault="0021246C" w:rsidP="008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xaBold">
    <w:altName w:val="Arial"/>
    <w:charset w:val="00"/>
    <w:family w:val="swiss"/>
    <w:pitch w:val="default"/>
  </w:font>
  <w:font w:name="NexaLigh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06C0" w14:textId="2A3B27EE" w:rsidR="00802B97" w:rsidRDefault="00802B97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77A64F" wp14:editId="79C2F51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3c5458da2637894282cbf0a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D7348" w14:textId="73EDDE87" w:rsidR="00802B97" w:rsidRPr="00802B97" w:rsidRDefault="00802B97" w:rsidP="00802B97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A64F" id="_x0000_t202" coordsize="21600,21600" o:spt="202" path="m,l,21600r21600,l21600,xe">
              <v:stroke joinstyle="miter"/>
              <v:path gradientshapeok="t" o:connecttype="rect"/>
            </v:shapetype>
            <v:shape id="MSIPCM83c5458da2637894282cbf0a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04D7348" w14:textId="73EDDE87" w:rsidR="00802B97" w:rsidRPr="00802B97" w:rsidRDefault="00802B97" w:rsidP="00802B97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0A53" w14:textId="77777777" w:rsidR="0021246C" w:rsidRDefault="0021246C" w:rsidP="00802B97">
      <w:r>
        <w:separator/>
      </w:r>
    </w:p>
  </w:footnote>
  <w:footnote w:type="continuationSeparator" w:id="0">
    <w:p w14:paraId="45A6DE9F" w14:textId="77777777" w:rsidR="0021246C" w:rsidRDefault="0021246C" w:rsidP="0080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C5EC" w14:textId="0772422C" w:rsidR="00802B97" w:rsidRDefault="00D952DE">
    <w:pPr>
      <w:rPr>
        <w:rFonts w:ascii="NexaLight" w:hAnsi="NexaLight" w:cs="NexaLight" w:hint="eastAsia"/>
        <w:color w:val="808080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B326C" wp14:editId="67356BB7">
          <wp:simplePos x="0" y="0"/>
          <wp:positionH relativeFrom="column">
            <wp:posOffset>3886200</wp:posOffset>
          </wp:positionH>
          <wp:positionV relativeFrom="paragraph">
            <wp:posOffset>116840</wp:posOffset>
          </wp:positionV>
          <wp:extent cx="2444115" cy="7854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B97">
      <w:fldChar w:fldCharType="begin"/>
    </w:r>
    <w:r w:rsidR="00802B97">
      <w:instrText xml:space="preserve"> INCLUDEPICTURE "https://alca-nouvelle-aquitaine.fr/sites/default/files/alca/styles/galerie_photos/public/ged/ministere_de_la_culture.png?itok=Oi3wIc2J" \* MERGEFORMATINET </w:instrText>
    </w:r>
    <w:r w:rsidR="00802B97"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 w:rsidR="0060533C">
      <w:fldChar w:fldCharType="begin"/>
    </w:r>
    <w:r w:rsidR="0060533C">
      <w:instrText xml:space="preserve"> INCLUDEPICTURE  "https://alca-nouvelle-aquitaine.fr/sites/default/files/alca/styles/galerie_photos/public/ged/ministere_de_la_culture.png?itok=Oi3wIc2J" \* MERGEFORMATINET </w:instrText>
    </w:r>
    <w:r w:rsidR="0060533C">
      <w:fldChar w:fldCharType="separate"/>
    </w:r>
    <w:r w:rsidR="00F7715B">
      <w:fldChar w:fldCharType="begin"/>
    </w:r>
    <w:r w:rsidR="00F7715B">
      <w:instrText xml:space="preserve"> INCLUDEPICTURE  "https://alca-nouvelle-aquitaine.fr/sites/default/files/alca/styles/galerie_photos/public/ged/ministere_de_la_culture.png?itok=Oi3wIc2J" \* MERGEFORMATINET </w:instrText>
    </w:r>
    <w:r w:rsidR="00F7715B">
      <w:fldChar w:fldCharType="separate"/>
    </w:r>
    <w:r w:rsidR="00E00038">
      <w:fldChar w:fldCharType="begin"/>
    </w:r>
    <w:r w:rsidR="00E00038">
      <w:instrText xml:space="preserve"> INCLUDEPICTURE  "https://alca-nouvelle-aquitaine.fr/sites/default/files/alca/styles/galerie_photos/public/ged/ministere_de_la_culture.png?itok=Oi3wIc2J" \* MERGEFORMATINET </w:instrText>
    </w:r>
    <w:r w:rsidR="00E00038">
      <w:fldChar w:fldCharType="separate"/>
    </w:r>
    <w:r w:rsidR="00A24D88">
      <w:fldChar w:fldCharType="begin"/>
    </w:r>
    <w:r w:rsidR="00A24D88">
      <w:instrText xml:space="preserve"> INCLUDEPICTURE  "https://alca-nouvelle-aquitaine.fr/sites/default/files/alca/styles/galerie_photos/public/ged/ministere_de_la_culture.png?itok=Oi3wIc2J" \* MERGEFORMATINET </w:instrText>
    </w:r>
    <w:r w:rsidR="00A24D88">
      <w:fldChar w:fldCharType="separate"/>
    </w:r>
    <w:r w:rsidR="001911EA">
      <w:fldChar w:fldCharType="begin"/>
    </w:r>
    <w:r w:rsidR="001911EA">
      <w:instrText xml:space="preserve"> </w:instrText>
    </w:r>
    <w:r w:rsidR="001911EA">
      <w:instrText>INCLUDEPICTURE  "https://alca-nouvelle-aquitaine.fr/sites/default/files/alca/styles/galerie_photos/public/ged/ministere_de_la_culture.png?itok=Oi3wIc2J" \* MERGEFORMATINET</w:instrText>
    </w:r>
    <w:r w:rsidR="001911EA">
      <w:instrText xml:space="preserve"> </w:instrText>
    </w:r>
    <w:r w:rsidR="001911EA">
      <w:fldChar w:fldCharType="separate"/>
    </w:r>
    <w:r w:rsidR="001911EA">
      <w:pict w14:anchorId="692A5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es mesures du ministère de la Culture en soutien au secteur culturel |  ALCA Nouvelle-Aquitaine" style="width:127.5pt;height:88.5pt">
          <v:imagedata r:id="rId2" r:href="rId3"/>
        </v:shape>
      </w:pict>
    </w:r>
    <w:r w:rsidR="001911EA">
      <w:fldChar w:fldCharType="end"/>
    </w:r>
    <w:r w:rsidR="00A24D88">
      <w:fldChar w:fldCharType="end"/>
    </w:r>
    <w:r w:rsidR="00E00038">
      <w:fldChar w:fldCharType="end"/>
    </w:r>
    <w:r w:rsidR="00F7715B">
      <w:fldChar w:fldCharType="end"/>
    </w:r>
    <w:r w:rsidR="0060533C">
      <w:fldChar w:fldCharType="end"/>
    </w:r>
    <w:r>
      <w:fldChar w:fldCharType="end"/>
    </w:r>
    <w:r>
      <w:fldChar w:fldCharType="end"/>
    </w:r>
    <w:r>
      <w:fldChar w:fldCharType="end"/>
    </w:r>
    <w:r w:rsidR="00802B97">
      <w:fldChar w:fldCharType="end"/>
    </w:r>
  </w:p>
  <w:p w14:paraId="08C0A7D5" w14:textId="77777777" w:rsidR="00802B97" w:rsidRDefault="00802B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DB3"/>
    <w:multiLevelType w:val="hybridMultilevel"/>
    <w:tmpl w:val="479CBC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D8F"/>
    <w:multiLevelType w:val="hybridMultilevel"/>
    <w:tmpl w:val="293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95911">
    <w:abstractNumId w:val="1"/>
  </w:num>
  <w:num w:numId="2" w16cid:durableId="70012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DE"/>
    <w:rsid w:val="000301D6"/>
    <w:rsid w:val="001767DB"/>
    <w:rsid w:val="001911EA"/>
    <w:rsid w:val="0021246C"/>
    <w:rsid w:val="00320432"/>
    <w:rsid w:val="00425F6A"/>
    <w:rsid w:val="0060533C"/>
    <w:rsid w:val="0066404D"/>
    <w:rsid w:val="00720FDB"/>
    <w:rsid w:val="007976FD"/>
    <w:rsid w:val="00802B97"/>
    <w:rsid w:val="008F63CF"/>
    <w:rsid w:val="009D33BA"/>
    <w:rsid w:val="009E0259"/>
    <w:rsid w:val="00A24D88"/>
    <w:rsid w:val="00B10F97"/>
    <w:rsid w:val="00BB5FA1"/>
    <w:rsid w:val="00C41BFD"/>
    <w:rsid w:val="00D952DE"/>
    <w:rsid w:val="00E00038"/>
    <w:rsid w:val="00EF4BC9"/>
    <w:rsid w:val="00F00684"/>
    <w:rsid w:val="00F75F94"/>
    <w:rsid w:val="00F7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DDE6"/>
  <w15:chartTrackingRefBased/>
  <w15:docId w15:val="{05D00CA0-F568-4409-B8F7-7B36635B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DE"/>
    <w:pPr>
      <w:widowControl w:val="0"/>
      <w:suppressAutoHyphens/>
      <w:spacing w:after="0" w:line="240" w:lineRule="auto"/>
    </w:pPr>
    <w:rPr>
      <w:rFonts w:ascii="Liberation Sans" w:eastAsia="SimSun" w:hAnsi="Liberation Sans" w:cs="Mangal"/>
      <w:kern w:val="1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952DE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D952DE"/>
    <w:pPr>
      <w:ind w:left="720"/>
      <w:contextualSpacing/>
    </w:pPr>
    <w:rPr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D952D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2B9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02B97"/>
    <w:rPr>
      <w:rFonts w:ascii="Liberation Sans" w:eastAsia="SimSun" w:hAnsi="Liberation Sans" w:cs="Mangal"/>
      <w:kern w:val="1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02B9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02B97"/>
    <w:rPr>
      <w:rFonts w:ascii="Liberation Sans" w:eastAsia="SimSun" w:hAnsi="Liberation Sans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entreprendre-culture@ifcic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cic.fr/images/documents/reglement-prix-ifcic-entreprendre-dans-la-cultur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alca-nouvelle-aquitaine.fr/sites/default/files/alca/styles/galerie_photos/public/ged/ministere_de_la_culture.png?itok=Oi3wIc2J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GRESSET Etienne</dc:creator>
  <cp:keywords/>
  <dc:description/>
  <cp:lastModifiedBy>Nicolas Trichet</cp:lastModifiedBy>
  <cp:revision>8</cp:revision>
  <dcterms:created xsi:type="dcterms:W3CDTF">2024-02-09T17:49:00Z</dcterms:created>
  <dcterms:modified xsi:type="dcterms:W3CDTF">2025-02-13T16:59:00Z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2024-02-08T13:53:17Z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279c588d-efff-42fe-a198-f9dcc424aafa</vt:lpwstr>
  </property>
  <property fmtid="{D5CDD505-2E9C-101B-9397-08002B2CF9AE}" pid="8" name="MSIP_Label_37f782e2-1048-4ae6-8561-ea50d7047004_ContentBits">
    <vt:lpwstr>2</vt:lpwstr>
  </property>
</Properties>
</file>