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1" w:type="dxa"/>
        <w:tblInd w:w="5" w:type="dxa"/>
        <w:tblLayout w:type="fixed"/>
        <w:tblCellMar>
          <w:left w:w="15" w:type="dxa"/>
          <w:right w:w="83" w:type="dxa"/>
        </w:tblCellMar>
        <w:tblLook w:val="01E0" w:firstRow="1" w:lastRow="1" w:firstColumn="1" w:lastColumn="1" w:noHBand="0" w:noVBand="0"/>
      </w:tblPr>
      <w:tblGrid>
        <w:gridCol w:w="1463"/>
        <w:gridCol w:w="1220"/>
        <w:gridCol w:w="7398"/>
      </w:tblGrid>
      <w:tr w:rsidR="00A83C58" w14:paraId="38259E66" w14:textId="77777777" w:rsidTr="025FE03C">
        <w:trPr>
          <w:trHeight w:val="512"/>
        </w:trPr>
        <w:tc>
          <w:tcPr>
            <w:tcW w:w="1463" w:type="dxa"/>
            <w:vMerge w:val="restart"/>
            <w:tcBorders>
              <w:top w:val="single" w:sz="12" w:space="0" w:color="00000A"/>
              <w:left w:val="single" w:sz="12" w:space="0" w:color="00000A"/>
              <w:bottom w:val="single" w:sz="2" w:space="0" w:color="00000A"/>
              <w:right w:val="single" w:sz="2" w:space="0" w:color="00000A"/>
            </w:tcBorders>
            <w:shd w:val="clear" w:color="auto" w:fill="auto"/>
            <w:vAlign w:val="center"/>
          </w:tcPr>
          <w:p w14:paraId="672A6659" w14:textId="77777777" w:rsidR="00A83C58" w:rsidRDefault="00000000">
            <w:pPr>
              <w:widowControl w:val="0"/>
              <w:jc w:val="center"/>
              <w:rPr>
                <w:rFonts w:ascii="Verdana" w:hAnsi="Verdana" w:cs="Arial"/>
                <w:b/>
                <w:bCs/>
                <w:color w:val="333399"/>
                <w:sz w:val="16"/>
                <w:szCs w:val="16"/>
              </w:rPr>
            </w:pPr>
            <w:r>
              <w:rPr>
                <w:noProof/>
              </w:rPr>
              <w:drawing>
                <wp:inline distT="0" distB="0" distL="0" distR="0" wp14:anchorId="4037ACB0" wp14:editId="07777777">
                  <wp:extent cx="802640" cy="31623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0"/>
                          <a:stretch>
                            <a:fillRect/>
                          </a:stretch>
                        </pic:blipFill>
                        <pic:spPr bwMode="auto">
                          <a:xfrm>
                            <a:off x="0" y="0"/>
                            <a:ext cx="802640" cy="316230"/>
                          </a:xfrm>
                          <a:prstGeom prst="rect">
                            <a:avLst/>
                          </a:prstGeom>
                        </pic:spPr>
                      </pic:pic>
                    </a:graphicData>
                  </a:graphic>
                </wp:inline>
              </w:drawing>
            </w:r>
          </w:p>
        </w:tc>
        <w:tc>
          <w:tcPr>
            <w:tcW w:w="1220" w:type="dxa"/>
            <w:vMerge w:val="restart"/>
            <w:tcBorders>
              <w:top w:val="single" w:sz="12" w:space="0" w:color="00000A"/>
              <w:left w:val="single" w:sz="2" w:space="0" w:color="00000A"/>
              <w:bottom w:val="single" w:sz="2" w:space="0" w:color="00000A"/>
              <w:right w:val="single" w:sz="2" w:space="0" w:color="00000A"/>
            </w:tcBorders>
            <w:shd w:val="clear" w:color="auto" w:fill="auto"/>
            <w:tcMar>
              <w:left w:w="89" w:type="dxa"/>
            </w:tcMar>
            <w:vAlign w:val="center"/>
          </w:tcPr>
          <w:p w14:paraId="6A54C784" w14:textId="77777777" w:rsidR="00A83C58" w:rsidRDefault="00000000">
            <w:pPr>
              <w:widowControl w:val="0"/>
              <w:jc w:val="center"/>
              <w:rPr>
                <w:rFonts w:ascii="Verdana" w:hAnsi="Verdana" w:cs="Arial"/>
                <w:b/>
                <w:bCs/>
                <w:color w:val="333399"/>
                <w:sz w:val="16"/>
                <w:szCs w:val="16"/>
              </w:rPr>
            </w:pPr>
            <w:r>
              <w:rPr>
                <w:rFonts w:ascii="Verdana" w:hAnsi="Verdana" w:cs="Arial"/>
                <w:b/>
                <w:bCs/>
                <w:color w:val="333399"/>
                <w:sz w:val="20"/>
              </w:rPr>
              <w:t>FICHE DE POSTE</w:t>
            </w:r>
          </w:p>
        </w:tc>
        <w:tc>
          <w:tcPr>
            <w:tcW w:w="7398" w:type="dxa"/>
            <w:tcBorders>
              <w:top w:val="single" w:sz="12" w:space="0" w:color="00000A"/>
              <w:left w:val="single" w:sz="2" w:space="0" w:color="00000A"/>
              <w:bottom w:val="single" w:sz="2" w:space="0" w:color="00000A"/>
              <w:right w:val="single" w:sz="12" w:space="0" w:color="00000A"/>
            </w:tcBorders>
            <w:shd w:val="clear" w:color="auto" w:fill="auto"/>
            <w:tcMar>
              <w:left w:w="89" w:type="dxa"/>
            </w:tcMar>
            <w:vAlign w:val="center"/>
          </w:tcPr>
          <w:p w14:paraId="243B99DA" w14:textId="77777777" w:rsidR="00A83C58" w:rsidRDefault="00000000">
            <w:pPr>
              <w:widowControl w:val="0"/>
              <w:numPr>
                <w:ilvl w:val="0"/>
                <w:numId w:val="1"/>
              </w:numPr>
              <w:tabs>
                <w:tab w:val="clear" w:pos="720"/>
                <w:tab w:val="left" w:pos="252"/>
              </w:tabs>
              <w:ind w:left="252" w:hanging="180"/>
              <w:rPr>
                <w:rFonts w:ascii="Verdana" w:hAnsi="Verdana" w:cs="Arial"/>
                <w:b/>
                <w:sz w:val="16"/>
                <w:szCs w:val="16"/>
              </w:rPr>
            </w:pPr>
            <w:r>
              <w:rPr>
                <w:rFonts w:ascii="Verdana" w:hAnsi="Verdana" w:cs="Arial"/>
                <w:b/>
                <w:sz w:val="16"/>
                <w:szCs w:val="16"/>
              </w:rPr>
              <w:t>Intitulé de la fonction : Ludothécaire</w:t>
            </w:r>
          </w:p>
          <w:p w14:paraId="29F47F9F" w14:textId="77777777" w:rsidR="00A83C58" w:rsidRDefault="00000000">
            <w:pPr>
              <w:widowControl w:val="0"/>
              <w:tabs>
                <w:tab w:val="left" w:pos="252"/>
              </w:tabs>
              <w:ind w:left="2232"/>
              <w:rPr>
                <w:rFonts w:ascii="Verdana" w:hAnsi="Verdana" w:cs="Arial"/>
                <w:b/>
                <w:sz w:val="16"/>
                <w:szCs w:val="16"/>
              </w:rPr>
            </w:pPr>
            <w:r>
              <w:rPr>
                <w:rFonts w:ascii="Verdana" w:hAnsi="Verdana" w:cs="Arial"/>
                <w:b/>
                <w:sz w:val="16"/>
                <w:szCs w:val="16"/>
              </w:rPr>
              <w:t xml:space="preserve">   Adjoint à la responsable du pôle ludothèque</w:t>
            </w:r>
          </w:p>
          <w:p w14:paraId="0A37501D" w14:textId="77777777" w:rsidR="00A83C58" w:rsidRDefault="00A83C58">
            <w:pPr>
              <w:widowControl w:val="0"/>
              <w:tabs>
                <w:tab w:val="left" w:pos="252"/>
              </w:tabs>
              <w:rPr>
                <w:rFonts w:ascii="Verdana" w:hAnsi="Verdana" w:cs="Arial"/>
                <w:b/>
                <w:sz w:val="16"/>
                <w:szCs w:val="16"/>
              </w:rPr>
            </w:pPr>
          </w:p>
        </w:tc>
      </w:tr>
      <w:tr w:rsidR="00A83C58" w14:paraId="21C06E2C" w14:textId="77777777" w:rsidTr="025FE03C">
        <w:trPr>
          <w:trHeight w:val="528"/>
        </w:trPr>
        <w:tc>
          <w:tcPr>
            <w:tcW w:w="1463" w:type="dxa"/>
            <w:vMerge/>
            <w:vAlign w:val="center"/>
          </w:tcPr>
          <w:p w14:paraId="5DAB6C7B" w14:textId="77777777" w:rsidR="00A83C58" w:rsidRDefault="00A83C58">
            <w:pPr>
              <w:widowControl w:val="0"/>
              <w:jc w:val="center"/>
              <w:rPr>
                <w:rFonts w:ascii="Verdana" w:hAnsi="Verdana" w:cs="Arial"/>
                <w:sz w:val="16"/>
                <w:szCs w:val="16"/>
              </w:rPr>
            </w:pPr>
          </w:p>
        </w:tc>
        <w:tc>
          <w:tcPr>
            <w:tcW w:w="1220" w:type="dxa"/>
            <w:vMerge/>
            <w:tcMar>
              <w:left w:w="89" w:type="dxa"/>
            </w:tcMar>
            <w:vAlign w:val="center"/>
          </w:tcPr>
          <w:p w14:paraId="02EB378F" w14:textId="77777777" w:rsidR="00A83C58" w:rsidRDefault="00A83C58">
            <w:pPr>
              <w:widowControl w:val="0"/>
              <w:jc w:val="center"/>
              <w:rPr>
                <w:rFonts w:ascii="Verdana" w:hAnsi="Verdana" w:cs="Arial"/>
                <w:sz w:val="16"/>
                <w:szCs w:val="16"/>
              </w:rPr>
            </w:pPr>
          </w:p>
        </w:tc>
        <w:tc>
          <w:tcPr>
            <w:tcW w:w="7398" w:type="dxa"/>
            <w:tcBorders>
              <w:top w:val="single" w:sz="2" w:space="0" w:color="00000A"/>
              <w:left w:val="single" w:sz="2" w:space="0" w:color="00000A"/>
              <w:bottom w:val="single" w:sz="2" w:space="0" w:color="00000A"/>
              <w:right w:val="single" w:sz="12" w:space="0" w:color="00000A"/>
            </w:tcBorders>
            <w:shd w:val="clear" w:color="auto" w:fill="auto"/>
            <w:tcMar>
              <w:left w:w="89" w:type="dxa"/>
            </w:tcMar>
            <w:vAlign w:val="center"/>
          </w:tcPr>
          <w:p w14:paraId="6E3911AA" w14:textId="46E05EB8" w:rsidR="00A83C58" w:rsidRDefault="025FE03C">
            <w:pPr>
              <w:widowControl w:val="0"/>
              <w:numPr>
                <w:ilvl w:val="0"/>
                <w:numId w:val="1"/>
              </w:numPr>
              <w:tabs>
                <w:tab w:val="clear" w:pos="720"/>
                <w:tab w:val="left" w:pos="252"/>
              </w:tabs>
              <w:ind w:left="252" w:hanging="180"/>
              <w:rPr>
                <w:rFonts w:ascii="Verdana" w:hAnsi="Verdana" w:cs="Arial"/>
                <w:sz w:val="16"/>
                <w:szCs w:val="16"/>
              </w:rPr>
            </w:pPr>
            <w:r w:rsidRPr="025FE03C">
              <w:rPr>
                <w:rFonts w:ascii="Verdana" w:hAnsi="Verdana" w:cs="Arial"/>
                <w:sz w:val="16"/>
                <w:szCs w:val="16"/>
              </w:rPr>
              <w:t>Poste occupé par :</w:t>
            </w:r>
            <w:r w:rsidR="246C1BB3" w:rsidRPr="025FE03C">
              <w:rPr>
                <w:rFonts w:ascii="Verdana" w:hAnsi="Verdana" w:cs="Arial"/>
                <w:sz w:val="16"/>
                <w:szCs w:val="16"/>
              </w:rPr>
              <w:t xml:space="preserve"> </w:t>
            </w:r>
            <w:r w:rsidR="246C1BB3" w:rsidRPr="025FE03C">
              <w:rPr>
                <w:rFonts w:ascii="Verdana" w:hAnsi="Verdana" w:cs="Arial"/>
                <w:b/>
                <w:bCs/>
                <w:sz w:val="16"/>
                <w:szCs w:val="16"/>
              </w:rPr>
              <w:t>XXXX</w:t>
            </w:r>
          </w:p>
          <w:p w14:paraId="0F597F0E" w14:textId="77777777" w:rsidR="00A83C58" w:rsidRDefault="00000000">
            <w:pPr>
              <w:widowControl w:val="0"/>
              <w:numPr>
                <w:ilvl w:val="0"/>
                <w:numId w:val="1"/>
              </w:numPr>
              <w:tabs>
                <w:tab w:val="clear" w:pos="720"/>
                <w:tab w:val="left" w:pos="252"/>
              </w:tabs>
              <w:ind w:left="252" w:hanging="180"/>
              <w:rPr>
                <w:rFonts w:ascii="Verdana" w:hAnsi="Verdana" w:cs="Arial"/>
                <w:sz w:val="16"/>
                <w:szCs w:val="16"/>
              </w:rPr>
            </w:pPr>
            <w:r>
              <w:rPr>
                <w:rFonts w:ascii="Verdana" w:hAnsi="Verdana" w:cs="Arial"/>
                <w:sz w:val="16"/>
                <w:szCs w:val="16"/>
              </w:rPr>
              <w:t>Catégorie / Grade :  B / Animateur territorial ou Assistant de conservation</w:t>
            </w:r>
          </w:p>
        </w:tc>
      </w:tr>
      <w:tr w:rsidR="00A83C58" w14:paraId="20550CEA" w14:textId="77777777" w:rsidTr="025FE03C">
        <w:trPr>
          <w:trHeight w:val="344"/>
        </w:trPr>
        <w:tc>
          <w:tcPr>
            <w:tcW w:w="10081" w:type="dxa"/>
            <w:gridSpan w:val="3"/>
            <w:tcBorders>
              <w:top w:val="single" w:sz="2" w:space="0" w:color="00000A"/>
              <w:left w:val="single" w:sz="12" w:space="0" w:color="00000A"/>
              <w:bottom w:val="single" w:sz="2" w:space="0" w:color="00000A"/>
              <w:right w:val="single" w:sz="2" w:space="0" w:color="00000A"/>
            </w:tcBorders>
            <w:shd w:val="clear" w:color="auto" w:fill="auto"/>
            <w:vAlign w:val="center"/>
          </w:tcPr>
          <w:p w14:paraId="6C76209C" w14:textId="77777777" w:rsidR="00A83C58" w:rsidRDefault="00000000">
            <w:pPr>
              <w:widowControl w:val="0"/>
              <w:numPr>
                <w:ilvl w:val="0"/>
                <w:numId w:val="1"/>
              </w:numPr>
              <w:rPr>
                <w:rFonts w:ascii="Verdana" w:hAnsi="Verdana" w:cs="Arial"/>
                <w:sz w:val="16"/>
                <w:szCs w:val="16"/>
              </w:rPr>
            </w:pPr>
            <w:r>
              <w:rPr>
                <w:rFonts w:ascii="Verdana" w:hAnsi="Verdana" w:cs="Arial"/>
                <w:sz w:val="16"/>
                <w:szCs w:val="16"/>
              </w:rPr>
              <w:t xml:space="preserve">Fiches métiers de référence (référentiel métiers CNFPT) : </w:t>
            </w:r>
            <w:r>
              <w:rPr>
                <w:rFonts w:ascii="Verdana" w:hAnsi="Verdana" w:cs="Arial"/>
                <w:bCs/>
                <w:sz w:val="16"/>
                <w:szCs w:val="16"/>
                <w:lang w:eastAsia="ar-SA"/>
              </w:rPr>
              <w:t>Ludothécaire (ALF)</w:t>
            </w:r>
          </w:p>
        </w:tc>
      </w:tr>
      <w:tr w:rsidR="00A83C58" w14:paraId="7BE97875" w14:textId="77777777" w:rsidTr="025FE03C">
        <w:trPr>
          <w:trHeight w:val="548"/>
        </w:trPr>
        <w:tc>
          <w:tcPr>
            <w:tcW w:w="10081" w:type="dxa"/>
            <w:gridSpan w:val="3"/>
            <w:tcBorders>
              <w:top w:val="single" w:sz="2" w:space="0" w:color="00000A"/>
              <w:left w:val="single" w:sz="12" w:space="0" w:color="00000A"/>
              <w:bottom w:val="single" w:sz="2" w:space="0" w:color="00000A"/>
              <w:right w:val="single" w:sz="2" w:space="0" w:color="00000A"/>
            </w:tcBorders>
            <w:shd w:val="clear" w:color="auto" w:fill="auto"/>
            <w:vAlign w:val="center"/>
          </w:tcPr>
          <w:p w14:paraId="104CCECA" w14:textId="77777777" w:rsidR="00A83C58" w:rsidRDefault="00000000">
            <w:pPr>
              <w:widowControl w:val="0"/>
              <w:numPr>
                <w:ilvl w:val="0"/>
                <w:numId w:val="1"/>
              </w:numPr>
            </w:pPr>
            <w:r>
              <w:rPr>
                <w:rFonts w:ascii="Verdana" w:hAnsi="Verdana" w:cs="Arial"/>
                <w:sz w:val="16"/>
                <w:szCs w:val="16"/>
              </w:rPr>
              <w:t xml:space="preserve">DGA / Direction / Service de rattachement : </w:t>
            </w:r>
            <w:r>
              <w:rPr>
                <w:rFonts w:cs="Arial"/>
                <w:sz w:val="18"/>
                <w:szCs w:val="18"/>
              </w:rPr>
              <w:t>DGA ESC/ DCP/ Pôle médiathèques</w:t>
            </w:r>
          </w:p>
          <w:p w14:paraId="401461B5" w14:textId="41837B2B" w:rsidR="00A83C58" w:rsidRDefault="025FE03C" w:rsidP="025FE03C">
            <w:pPr>
              <w:widowControl w:val="0"/>
              <w:numPr>
                <w:ilvl w:val="0"/>
                <w:numId w:val="1"/>
              </w:numPr>
              <w:rPr>
                <w:rFonts w:ascii="Verdana" w:hAnsi="Verdana" w:cs="Arial"/>
                <w:sz w:val="16"/>
                <w:szCs w:val="16"/>
              </w:rPr>
            </w:pPr>
            <w:r>
              <w:rPr>
                <w:rFonts w:ascii="Verdana" w:hAnsi="Verdana" w:cs="Arial"/>
                <w:sz w:val="16"/>
                <w:szCs w:val="16"/>
              </w:rPr>
              <w:t xml:space="preserve">Nom et fonction du Supérieur hiérarchique : Marion Demonteil Mouleyre, responsable du pôle </w:t>
            </w:r>
            <w:r w:rsidR="63F5B815">
              <w:rPr>
                <w:rFonts w:ascii="Verdana" w:hAnsi="Verdana" w:cs="Arial"/>
                <w:sz w:val="16"/>
                <w:szCs w:val="16"/>
              </w:rPr>
              <w:t>ludothèque</w:t>
            </w:r>
            <w:r>
              <w:rPr>
                <w:rFonts w:ascii="Verdana" w:hAnsi="Verdana" w:cs="Arial"/>
                <w:sz w:val="16"/>
                <w:szCs w:val="16"/>
              </w:rPr>
              <w:t xml:space="preserve"> et de l’annexe de quartier</w:t>
            </w:r>
          </w:p>
        </w:tc>
      </w:tr>
      <w:tr w:rsidR="00A83C58" w14:paraId="7F8CFD29" w14:textId="77777777" w:rsidTr="025FE03C">
        <w:trPr>
          <w:trHeight w:val="854"/>
        </w:trPr>
        <w:tc>
          <w:tcPr>
            <w:tcW w:w="10081" w:type="dxa"/>
            <w:gridSpan w:val="3"/>
            <w:tcBorders>
              <w:top w:val="single" w:sz="2" w:space="0" w:color="00000A"/>
              <w:left w:val="single" w:sz="12" w:space="0" w:color="00000A"/>
              <w:bottom w:val="single" w:sz="12" w:space="0" w:color="00000A"/>
              <w:right w:val="single" w:sz="2" w:space="0" w:color="00000A"/>
            </w:tcBorders>
            <w:shd w:val="clear" w:color="auto" w:fill="auto"/>
            <w:vAlign w:val="center"/>
          </w:tcPr>
          <w:p w14:paraId="6A05A809" w14:textId="77777777" w:rsidR="00A83C58" w:rsidRDefault="00A83C58">
            <w:pPr>
              <w:widowControl w:val="0"/>
              <w:ind w:left="720"/>
              <w:rPr>
                <w:rFonts w:ascii="Verdana" w:hAnsi="Verdana" w:cs="Arial"/>
                <w:sz w:val="16"/>
                <w:szCs w:val="16"/>
              </w:rPr>
            </w:pPr>
          </w:p>
          <w:p w14:paraId="669CACF7" w14:textId="77777777" w:rsidR="00A83C58" w:rsidRDefault="00000000">
            <w:pPr>
              <w:widowControl w:val="0"/>
              <w:numPr>
                <w:ilvl w:val="0"/>
                <w:numId w:val="1"/>
              </w:numPr>
              <w:rPr>
                <w:rFonts w:ascii="Verdana" w:hAnsi="Verdana" w:cs="Arial"/>
                <w:sz w:val="16"/>
                <w:szCs w:val="16"/>
              </w:rPr>
            </w:pPr>
            <w:r>
              <w:rPr>
                <w:rFonts w:ascii="Verdana" w:hAnsi="Verdana" w:cs="Arial"/>
                <w:sz w:val="16"/>
                <w:szCs w:val="16"/>
              </w:rPr>
              <w:t xml:space="preserve">Fonction ouvrant le droit à une NBI : </w:t>
            </w:r>
            <w:r>
              <w:rPr>
                <w:rFonts w:ascii="Wingdings 2" w:eastAsia="Wingdings 2" w:hAnsi="Wingdings 2" w:cs="Wingdings 2"/>
                <w:sz w:val="16"/>
                <w:szCs w:val="16"/>
                <w:highlight w:val="black"/>
              </w:rPr>
              <w:t></w:t>
            </w:r>
            <w:r>
              <w:rPr>
                <w:rFonts w:ascii="Verdana" w:hAnsi="Verdana" w:cs="Arial"/>
                <w:sz w:val="16"/>
                <w:szCs w:val="16"/>
              </w:rPr>
              <w:t xml:space="preserve"> oui </w:t>
            </w:r>
            <w:r>
              <w:rPr>
                <w:rFonts w:ascii="Wingdings 2" w:eastAsia="Wingdings 2" w:hAnsi="Wingdings 2" w:cs="Wingdings 2"/>
                <w:sz w:val="16"/>
                <w:szCs w:val="16"/>
              </w:rPr>
              <w:t></w:t>
            </w:r>
            <w:r>
              <w:rPr>
                <w:rFonts w:ascii="Verdana" w:hAnsi="Verdana" w:cs="Arial"/>
                <w:sz w:val="16"/>
                <w:szCs w:val="16"/>
              </w:rPr>
              <w:t xml:space="preserve"> non</w:t>
            </w:r>
          </w:p>
          <w:p w14:paraId="467FF98B" w14:textId="76E9F30B" w:rsidR="025FE03C" w:rsidRDefault="025FE03C" w:rsidP="025FE03C">
            <w:pPr>
              <w:widowControl w:val="0"/>
              <w:spacing w:line="259" w:lineRule="auto"/>
              <w:ind w:left="720"/>
              <w:rPr>
                <w:rFonts w:ascii="Verdana" w:hAnsi="Verdana" w:cs="Arial"/>
                <w:sz w:val="16"/>
                <w:szCs w:val="16"/>
              </w:rPr>
            </w:pPr>
            <w:r w:rsidRPr="025FE03C">
              <w:rPr>
                <w:rFonts w:ascii="Verdana" w:hAnsi="Verdana" w:cs="Arial"/>
                <w:sz w:val="16"/>
                <w:szCs w:val="16"/>
              </w:rPr>
              <w:t xml:space="preserve">Si oui, intitulé de la NBI : </w:t>
            </w:r>
            <w:r w:rsidR="01855A73" w:rsidRPr="025FE03C">
              <w:rPr>
                <w:rFonts w:ascii="Verdana" w:hAnsi="Verdana" w:cs="Arial"/>
                <w:sz w:val="16"/>
                <w:szCs w:val="16"/>
              </w:rPr>
              <w:t>Zus 20 points</w:t>
            </w:r>
          </w:p>
          <w:p w14:paraId="4D72EAA3" w14:textId="77777777" w:rsidR="00A83C58" w:rsidRDefault="00000000">
            <w:pPr>
              <w:widowControl w:val="0"/>
              <w:numPr>
                <w:ilvl w:val="0"/>
                <w:numId w:val="1"/>
              </w:numPr>
              <w:suppressAutoHyphens w:val="0"/>
              <w:rPr>
                <w:rFonts w:eastAsia="Wingdings 2"/>
              </w:rPr>
            </w:pPr>
            <w:r>
              <w:rPr>
                <w:rFonts w:ascii="Verdana" w:eastAsia="Wingdings 2" w:hAnsi="Verdana" w:cs="Arial"/>
                <w:sz w:val="16"/>
                <w:szCs w:val="16"/>
              </w:rPr>
              <w:t>Groupe de fonction de référence pour le régime indemnitaire :</w:t>
            </w:r>
          </w:p>
          <w:p w14:paraId="27C99071" w14:textId="77777777" w:rsidR="00A83C58" w:rsidRDefault="025FE03C">
            <w:pPr>
              <w:widowControl w:val="0"/>
              <w:numPr>
                <w:ilvl w:val="0"/>
                <w:numId w:val="1"/>
              </w:numPr>
              <w:suppressAutoHyphens w:val="0"/>
            </w:pPr>
            <w:r>
              <w:rPr>
                <w:rFonts w:ascii="Wingdings 2" w:eastAsia="Wingdings 2" w:hAnsi="Wingdings 2" w:cs="Wingdings 2"/>
                <w:sz w:val="16"/>
                <w:szCs w:val="16"/>
              </w:rPr>
              <w:t></w:t>
            </w:r>
            <w:r>
              <w:rPr>
                <w:rFonts w:ascii="Verdana" w:eastAsia="Verdana" w:hAnsi="Verdana" w:cs="Verdana"/>
                <w:sz w:val="16"/>
                <w:szCs w:val="16"/>
                <w:lang w:val="en-US"/>
              </w:rPr>
              <w:t xml:space="preserve"> </w:t>
            </w:r>
            <w:r>
              <w:rPr>
                <w:rFonts w:ascii="Verdana" w:eastAsia="Wingdings 2" w:hAnsi="Verdana" w:cs="Arial"/>
                <w:sz w:val="16"/>
                <w:szCs w:val="16"/>
                <w:lang w:val="en-US"/>
              </w:rPr>
              <w:t xml:space="preserve">A1 </w:t>
            </w:r>
            <w:r>
              <w:rPr>
                <w:rFonts w:ascii="Wingdings 2" w:eastAsia="Wingdings 2" w:hAnsi="Wingdings 2" w:cs="Wingdings 2"/>
                <w:sz w:val="16"/>
                <w:szCs w:val="16"/>
              </w:rPr>
              <w:t></w:t>
            </w:r>
            <w:r>
              <w:rPr>
                <w:rFonts w:ascii="Verdana" w:eastAsia="Wingdings 2" w:hAnsi="Verdana" w:cs="Arial"/>
                <w:sz w:val="16"/>
                <w:szCs w:val="16"/>
                <w:lang w:val="en-US"/>
              </w:rPr>
              <w:t xml:space="preserve"> A2 </w:t>
            </w:r>
            <w:r>
              <w:rPr>
                <w:rFonts w:ascii="Wingdings 2" w:eastAsia="Wingdings 2" w:hAnsi="Wingdings 2" w:cs="Wingdings 2"/>
                <w:sz w:val="16"/>
                <w:szCs w:val="16"/>
              </w:rPr>
              <w:t></w:t>
            </w:r>
            <w:r>
              <w:rPr>
                <w:rFonts w:ascii="Verdana" w:eastAsia="Wingdings 2" w:hAnsi="Verdana" w:cs="Arial"/>
                <w:sz w:val="16"/>
                <w:szCs w:val="16"/>
                <w:lang w:val="en-US"/>
              </w:rPr>
              <w:t xml:space="preserve"> A3 </w:t>
            </w:r>
            <w:r>
              <w:rPr>
                <w:rFonts w:ascii="Wingdings 2" w:eastAsia="Wingdings 2" w:hAnsi="Wingdings 2" w:cs="Wingdings 2"/>
                <w:sz w:val="16"/>
                <w:szCs w:val="16"/>
              </w:rPr>
              <w:t></w:t>
            </w:r>
            <w:r>
              <w:rPr>
                <w:rFonts w:ascii="Verdana" w:eastAsia="Wingdings 2" w:hAnsi="Verdana" w:cs="Arial"/>
                <w:sz w:val="16"/>
                <w:szCs w:val="16"/>
                <w:lang w:val="en-US"/>
              </w:rPr>
              <w:t xml:space="preserve"> A4       </w:t>
            </w:r>
            <w:r>
              <w:rPr>
                <w:rFonts w:ascii="Wingdings 2" w:eastAsia="Wingdings 2" w:hAnsi="Wingdings 2" w:cs="Wingdings 2"/>
                <w:sz w:val="16"/>
                <w:szCs w:val="16"/>
              </w:rPr>
              <w:t></w:t>
            </w:r>
            <w:r>
              <w:rPr>
                <w:rFonts w:ascii="Verdana" w:eastAsia="Wingdings 2" w:hAnsi="Verdana" w:cs="Arial"/>
                <w:sz w:val="16"/>
                <w:szCs w:val="16"/>
                <w:lang w:val="en-US"/>
              </w:rPr>
              <w:t xml:space="preserve"> B1 </w:t>
            </w:r>
            <w:r>
              <w:rPr>
                <w:rFonts w:ascii="Wingdings 2" w:eastAsia="Wingdings 2" w:hAnsi="Wingdings 2" w:cs="Wingdings 2"/>
                <w:sz w:val="16"/>
                <w:szCs w:val="16"/>
                <w:shd w:val="clear" w:color="auto" w:fill="000000"/>
              </w:rPr>
              <w:t></w:t>
            </w:r>
            <w:r>
              <w:rPr>
                <w:rFonts w:ascii="Verdana" w:eastAsia="Wingdings 2" w:hAnsi="Verdana" w:cs="Arial"/>
                <w:sz w:val="16"/>
                <w:szCs w:val="16"/>
                <w:lang w:val="en-US"/>
              </w:rPr>
              <w:t xml:space="preserve"> B2 </w:t>
            </w:r>
            <w:r w:rsidRPr="025FE03C">
              <w:rPr>
                <w:rFonts w:ascii="Wingdings 2" w:eastAsia="Wingdings 2" w:hAnsi="Wingdings 2" w:cs="Wingdings 2"/>
                <w:sz w:val="16"/>
                <w:szCs w:val="16"/>
                <w:highlight w:val="black"/>
              </w:rPr>
              <w:t></w:t>
            </w:r>
            <w:r>
              <w:rPr>
                <w:rFonts w:ascii="Verdana" w:eastAsia="Wingdings 2" w:hAnsi="Verdana" w:cs="Arial"/>
                <w:sz w:val="16"/>
                <w:szCs w:val="16"/>
                <w:lang w:val="en-US"/>
              </w:rPr>
              <w:t xml:space="preserve"> B3      </w:t>
            </w:r>
            <w:r>
              <w:rPr>
                <w:rFonts w:ascii="Wingdings 2" w:eastAsia="Wingdings 2" w:hAnsi="Wingdings 2" w:cs="Wingdings 2"/>
                <w:sz w:val="16"/>
                <w:szCs w:val="16"/>
              </w:rPr>
              <w:t></w:t>
            </w:r>
            <w:r>
              <w:rPr>
                <w:rFonts w:ascii="Verdana" w:eastAsia="Wingdings 2" w:hAnsi="Verdana" w:cs="Arial"/>
                <w:sz w:val="16"/>
                <w:szCs w:val="16"/>
                <w:lang w:val="en-US"/>
              </w:rPr>
              <w:t xml:space="preserve"> C1 </w:t>
            </w:r>
            <w:r>
              <w:rPr>
                <w:rFonts w:ascii="Wingdings 2" w:eastAsia="Wingdings 2" w:hAnsi="Wingdings 2" w:cs="Wingdings 2"/>
                <w:sz w:val="16"/>
                <w:szCs w:val="16"/>
              </w:rPr>
              <w:t></w:t>
            </w:r>
            <w:r>
              <w:rPr>
                <w:rFonts w:ascii="Verdana" w:eastAsia="Wingdings 2" w:hAnsi="Verdana" w:cs="Arial"/>
                <w:sz w:val="16"/>
                <w:szCs w:val="16"/>
                <w:lang w:val="en-US"/>
              </w:rPr>
              <w:t xml:space="preserve"> C1’ </w:t>
            </w:r>
            <w:r>
              <w:rPr>
                <w:rFonts w:ascii="Wingdings 2" w:eastAsia="Wingdings 2" w:hAnsi="Wingdings 2" w:cs="Wingdings 2"/>
                <w:sz w:val="16"/>
                <w:szCs w:val="16"/>
              </w:rPr>
              <w:t></w:t>
            </w:r>
            <w:r>
              <w:rPr>
                <w:rFonts w:ascii="Verdana" w:eastAsia="Wingdings 2" w:hAnsi="Verdana" w:cs="Arial"/>
                <w:sz w:val="16"/>
                <w:szCs w:val="16"/>
                <w:lang w:val="en-US"/>
              </w:rPr>
              <w:t xml:space="preserve"> C2 </w:t>
            </w:r>
            <w:r>
              <w:rPr>
                <w:rFonts w:ascii="Wingdings 2" w:eastAsia="Wingdings 2" w:hAnsi="Wingdings 2" w:cs="Wingdings 2"/>
                <w:sz w:val="16"/>
                <w:szCs w:val="16"/>
              </w:rPr>
              <w:t></w:t>
            </w:r>
            <w:r>
              <w:rPr>
                <w:rFonts w:ascii="Verdana" w:eastAsia="Wingdings 2" w:hAnsi="Verdana" w:cs="Arial"/>
                <w:sz w:val="16"/>
                <w:szCs w:val="16"/>
                <w:lang w:val="en-US"/>
              </w:rPr>
              <w:t xml:space="preserve"> C2’</w:t>
            </w:r>
          </w:p>
          <w:p w14:paraId="5A39BBE3" w14:textId="77777777" w:rsidR="00A83C58" w:rsidRDefault="00A83C58">
            <w:pPr>
              <w:widowControl w:val="0"/>
              <w:numPr>
                <w:ilvl w:val="0"/>
                <w:numId w:val="1"/>
              </w:numPr>
              <w:suppressAutoHyphens w:val="0"/>
              <w:rPr>
                <w:rFonts w:ascii="Verdana" w:hAnsi="Verdana" w:cs="Arial"/>
                <w:sz w:val="16"/>
                <w:szCs w:val="16"/>
              </w:rPr>
            </w:pPr>
          </w:p>
        </w:tc>
      </w:tr>
    </w:tbl>
    <w:p w14:paraId="09A6C246" w14:textId="73F653EC" w:rsidR="00A83C58" w:rsidRDefault="78BA1117" w:rsidP="025FE03C">
      <w:pPr>
        <w:pStyle w:val="Standard"/>
        <w:tabs>
          <w:tab w:val="left" w:pos="2140"/>
        </w:tabs>
        <w:rPr>
          <w:rFonts w:ascii="Verdana" w:eastAsia="Verdana" w:hAnsi="Verdana" w:cs="Verdana"/>
          <w:color w:val="000000" w:themeColor="text1"/>
          <w:sz w:val="16"/>
          <w:szCs w:val="16"/>
        </w:rPr>
      </w:pPr>
      <w:r w:rsidRPr="025FE03C">
        <w:rPr>
          <w:rFonts w:ascii="Verdana" w:eastAsia="Verdana" w:hAnsi="Verdana" w:cs="Verdana"/>
          <w:b/>
          <w:bCs/>
          <w:color w:val="000000" w:themeColor="text1"/>
          <w:sz w:val="16"/>
          <w:szCs w:val="16"/>
        </w:rPr>
        <w:t>Les différents équipements et pôles de la Direction de la Culture et du Patrimoine de la ville de Vitrolles (spectacle vivant, cinéma, tourisme et patrimoine, enseignements artistiques, médiathèques) travaillent de manière transversale sur le développement des projets culturels de la ville ainsi que sur le développement des publics. Fort de nombreux équipements culturels, la Direction de la Culture et du Patrimoine a pour objectif de favoriser l'accès à la culture sous toutes ces formes.</w:t>
      </w:r>
    </w:p>
    <w:p w14:paraId="5629FF9C" w14:textId="72F83927" w:rsidR="00A83C58" w:rsidRDefault="00A83C58" w:rsidP="025FE03C">
      <w:pPr>
        <w:tabs>
          <w:tab w:val="left" w:pos="2140"/>
        </w:tabs>
        <w:rPr>
          <w:rFonts w:eastAsia="Arial" w:cs="Arial"/>
          <w:color w:val="000000" w:themeColor="text1"/>
          <w:szCs w:val="24"/>
        </w:rPr>
      </w:pPr>
    </w:p>
    <w:p w14:paraId="5B62EB14" w14:textId="65B94D3A" w:rsidR="00A83C58" w:rsidRDefault="78BA1117" w:rsidP="025FE03C">
      <w:pPr>
        <w:pStyle w:val="Standard"/>
        <w:tabs>
          <w:tab w:val="left" w:pos="2140"/>
        </w:tabs>
        <w:rPr>
          <w:rFonts w:ascii="Verdana" w:eastAsia="Verdana" w:hAnsi="Verdana" w:cs="Verdana"/>
          <w:color w:val="000000" w:themeColor="text1"/>
          <w:sz w:val="16"/>
          <w:szCs w:val="16"/>
        </w:rPr>
      </w:pPr>
      <w:r w:rsidRPr="025FE03C">
        <w:rPr>
          <w:rFonts w:ascii="Verdana" w:eastAsia="Verdana" w:hAnsi="Verdana" w:cs="Verdana"/>
          <w:b/>
          <w:bCs/>
          <w:color w:val="000000" w:themeColor="text1"/>
          <w:sz w:val="16"/>
          <w:szCs w:val="16"/>
        </w:rPr>
        <w:t>Le réseau des médiathèques se compose d'une annexe G. Brassens et de la centrale</w:t>
      </w:r>
      <w:r w:rsidRPr="025FE03C">
        <w:rPr>
          <w:rFonts w:ascii="Verdana" w:eastAsia="Verdana" w:hAnsi="Verdana" w:cs="Verdana"/>
          <w:color w:val="000000" w:themeColor="text1"/>
          <w:sz w:val="16"/>
          <w:szCs w:val="16"/>
        </w:rPr>
        <w:t xml:space="preserve"> </w:t>
      </w:r>
      <w:r w:rsidRPr="025FE03C">
        <w:rPr>
          <w:rFonts w:ascii="Verdana" w:eastAsia="Verdana" w:hAnsi="Verdana" w:cs="Verdana"/>
          <w:b/>
          <w:bCs/>
          <w:color w:val="000000" w:themeColor="text1"/>
          <w:sz w:val="16"/>
          <w:szCs w:val="16"/>
        </w:rPr>
        <w:t>La Passerelle. Située sur l’avenue des Salyens, dans un centre-ville en pleine rénovation, la médiathèque municipale « La Passerelle » a ouvert le 24 septembre 2016.</w:t>
      </w:r>
    </w:p>
    <w:p w14:paraId="41C8F396" w14:textId="504D47E4" w:rsidR="00A83C58" w:rsidRDefault="78BA1117" w:rsidP="025FE03C">
      <w:pPr>
        <w:pStyle w:val="Textbody"/>
        <w:tabs>
          <w:tab w:val="left" w:pos="2140"/>
        </w:tabs>
        <w:spacing w:after="283"/>
        <w:rPr>
          <w:rFonts w:ascii="Verdana" w:eastAsia="Verdana" w:hAnsi="Verdana" w:cs="Verdana"/>
          <w:color w:val="000000" w:themeColor="text1"/>
          <w:sz w:val="16"/>
          <w:szCs w:val="16"/>
        </w:rPr>
      </w:pPr>
      <w:r w:rsidRPr="025FE03C">
        <w:rPr>
          <w:rFonts w:ascii="Verdana" w:eastAsia="Verdana" w:hAnsi="Verdana" w:cs="Verdana"/>
          <w:b/>
          <w:bCs/>
          <w:i w:val="0"/>
          <w:iCs w:val="0"/>
          <w:color w:val="000000" w:themeColor="text1"/>
          <w:sz w:val="16"/>
          <w:szCs w:val="16"/>
        </w:rPr>
        <w:t>Outre son architecture exceptionnelle, c’est le plus grand équipement culturel de la ville : près de 3000 m2 de superficie, plus de 60 000 documents à disposition, des services innovants et de nombreuses animations. Un lieu moderne et accueillant pour toutes les générations.</w:t>
      </w:r>
    </w:p>
    <w:tbl>
      <w:tblPr>
        <w:tblW w:w="10112" w:type="dxa"/>
        <w:tblInd w:w="78" w:type="dxa"/>
        <w:tblLayout w:type="fixed"/>
        <w:tblCellMar>
          <w:left w:w="73" w:type="dxa"/>
        </w:tblCellMar>
        <w:tblLook w:val="01E0" w:firstRow="1" w:lastRow="1" w:firstColumn="1" w:lastColumn="1" w:noHBand="0" w:noVBand="0"/>
      </w:tblPr>
      <w:tblGrid>
        <w:gridCol w:w="5580"/>
        <w:gridCol w:w="4532"/>
      </w:tblGrid>
      <w:tr w:rsidR="00A83C58" w14:paraId="3005196F" w14:textId="77777777" w:rsidTr="025FE03C">
        <w:tc>
          <w:tcPr>
            <w:tcW w:w="10111" w:type="dxa"/>
            <w:gridSpan w:val="2"/>
            <w:tcBorders>
              <w:top w:val="single" w:sz="4" w:space="0" w:color="00000A"/>
              <w:left w:val="single" w:sz="4" w:space="0" w:color="00000A"/>
              <w:bottom w:val="single" w:sz="4" w:space="0" w:color="00000A"/>
              <w:right w:val="single" w:sz="4" w:space="0" w:color="00000A"/>
            </w:tcBorders>
            <w:shd w:val="clear" w:color="auto" w:fill="C0C0C0"/>
          </w:tcPr>
          <w:p w14:paraId="75075DEF" w14:textId="77777777" w:rsidR="00A83C58" w:rsidRDefault="00000000">
            <w:pPr>
              <w:widowControl w:val="0"/>
              <w:tabs>
                <w:tab w:val="left" w:pos="2140"/>
              </w:tabs>
              <w:spacing w:before="60" w:after="60"/>
              <w:rPr>
                <w:rFonts w:ascii="Verdana" w:hAnsi="Verdana"/>
                <w:sz w:val="16"/>
                <w:szCs w:val="16"/>
              </w:rPr>
            </w:pPr>
            <w:r>
              <w:rPr>
                <w:rFonts w:ascii="Verdana" w:hAnsi="Verdana"/>
                <w:b/>
                <w:bCs/>
                <w:sz w:val="16"/>
                <w:szCs w:val="16"/>
              </w:rPr>
              <w:t>I. Fiche métier</w:t>
            </w:r>
          </w:p>
        </w:tc>
      </w:tr>
      <w:tr w:rsidR="00A83C58" w14:paraId="72429111" w14:textId="77777777" w:rsidTr="025FE03C">
        <w:tc>
          <w:tcPr>
            <w:tcW w:w="10111" w:type="dxa"/>
            <w:gridSpan w:val="2"/>
            <w:tcBorders>
              <w:top w:val="single" w:sz="4" w:space="0" w:color="00000A"/>
              <w:left w:val="single" w:sz="4" w:space="0" w:color="00000A"/>
              <w:bottom w:val="single" w:sz="4" w:space="0" w:color="00000A"/>
              <w:right w:val="single" w:sz="4" w:space="0" w:color="00000A"/>
            </w:tcBorders>
            <w:shd w:val="clear" w:color="auto" w:fill="E0E0E0"/>
          </w:tcPr>
          <w:p w14:paraId="68B76FFA" w14:textId="77777777" w:rsidR="00A83C58" w:rsidRDefault="00000000">
            <w:pPr>
              <w:widowControl w:val="0"/>
              <w:tabs>
                <w:tab w:val="left" w:pos="2140"/>
              </w:tabs>
              <w:spacing w:before="60" w:after="60"/>
              <w:rPr>
                <w:rFonts w:ascii="Verdana" w:hAnsi="Verdana"/>
                <w:sz w:val="16"/>
                <w:szCs w:val="16"/>
              </w:rPr>
            </w:pPr>
            <w:r>
              <w:rPr>
                <w:rFonts w:ascii="Verdana" w:hAnsi="Verdana"/>
                <w:b/>
                <w:bCs/>
                <w:sz w:val="16"/>
                <w:szCs w:val="16"/>
              </w:rPr>
              <w:t>1) Missions principales</w:t>
            </w:r>
          </w:p>
        </w:tc>
      </w:tr>
      <w:tr w:rsidR="00A83C58" w14:paraId="3205081D" w14:textId="77777777" w:rsidTr="025FE03C">
        <w:tc>
          <w:tcPr>
            <w:tcW w:w="10111" w:type="dxa"/>
            <w:gridSpan w:val="2"/>
            <w:tcBorders>
              <w:top w:val="single" w:sz="4" w:space="0" w:color="00000A"/>
              <w:left w:val="single" w:sz="4" w:space="0" w:color="00000A"/>
              <w:bottom w:val="single" w:sz="4" w:space="0" w:color="00000A"/>
              <w:right w:val="single" w:sz="4" w:space="0" w:color="00000A"/>
            </w:tcBorders>
            <w:shd w:val="clear" w:color="auto" w:fill="auto"/>
          </w:tcPr>
          <w:p w14:paraId="322BBE26" w14:textId="6AD6A31B" w:rsidR="00A83C58" w:rsidRDefault="025FE03C">
            <w:pPr>
              <w:widowControl w:val="0"/>
              <w:numPr>
                <w:ilvl w:val="0"/>
                <w:numId w:val="9"/>
              </w:numPr>
              <w:jc w:val="both"/>
            </w:pPr>
            <w:r w:rsidRPr="025FE03C">
              <w:rPr>
                <w:rFonts w:ascii="Verdana" w:hAnsi="Verdana" w:cs="Arial"/>
                <w:sz w:val="16"/>
                <w:szCs w:val="16"/>
                <w:lang w:eastAsia="ar-SA"/>
              </w:rPr>
              <w:t xml:space="preserve">Coordonner et participer à l’aménagement des espaces de jeu au sein des médiathèques </w:t>
            </w:r>
          </w:p>
          <w:p w14:paraId="26063741" w14:textId="76518BD2" w:rsidR="00A83C58" w:rsidRDefault="025FE03C">
            <w:pPr>
              <w:widowControl w:val="0"/>
              <w:numPr>
                <w:ilvl w:val="0"/>
                <w:numId w:val="4"/>
              </w:numPr>
              <w:spacing w:before="60" w:after="60"/>
              <w:jc w:val="both"/>
              <w:rPr>
                <w:rFonts w:cs="Arial"/>
                <w:color w:val="000000"/>
                <w:sz w:val="16"/>
                <w:szCs w:val="16"/>
              </w:rPr>
            </w:pPr>
            <w:r w:rsidRPr="025FE03C">
              <w:rPr>
                <w:rFonts w:ascii="Verdana" w:hAnsi="Verdana" w:cs="Arial"/>
                <w:sz w:val="16"/>
                <w:szCs w:val="16"/>
                <w:lang w:eastAsia="ar-SA"/>
              </w:rPr>
              <w:t>Participer à la coordination de</w:t>
            </w:r>
            <w:r w:rsidRPr="025FE03C">
              <w:rPr>
                <w:rFonts w:ascii="Verdana" w:hAnsi="Verdana" w:cs="Arial"/>
                <w:color w:val="000000" w:themeColor="text1"/>
                <w:sz w:val="16"/>
                <w:szCs w:val="16"/>
                <w:lang w:eastAsia="ar-SA"/>
              </w:rPr>
              <w:t xml:space="preserve"> la conception et de la mise en place de partenariats et d’animation </w:t>
            </w:r>
          </w:p>
          <w:p w14:paraId="6FBEA2F8" w14:textId="77777777" w:rsidR="00A83C58" w:rsidRDefault="025FE03C">
            <w:pPr>
              <w:widowControl w:val="0"/>
              <w:numPr>
                <w:ilvl w:val="0"/>
                <w:numId w:val="4"/>
              </w:numPr>
              <w:spacing w:before="60" w:after="60"/>
              <w:jc w:val="both"/>
              <w:rPr>
                <w:rFonts w:cs="Arial"/>
                <w:color w:val="000000"/>
                <w:sz w:val="16"/>
                <w:szCs w:val="16"/>
              </w:rPr>
            </w:pPr>
            <w:r>
              <w:rPr>
                <w:rFonts w:ascii="Verdana" w:hAnsi="Verdana" w:cs="Arial"/>
                <w:sz w:val="16"/>
                <w:szCs w:val="16"/>
                <w:lang w:eastAsia="ar-SA"/>
              </w:rPr>
              <w:t>Participer à la coordination de l’enrichissement, de la gestion et de la médiation d</w:t>
            </w:r>
            <w:r>
              <w:rPr>
                <w:rFonts w:ascii="Verdana" w:hAnsi="Verdana" w:cs="Arial"/>
                <w:color w:val="000000"/>
                <w:sz w:val="16"/>
                <w:szCs w:val="16"/>
                <w:lang w:eastAsia="ar-SA"/>
              </w:rPr>
              <w:t>es collections (jeux et jouets)</w:t>
            </w:r>
          </w:p>
          <w:p w14:paraId="664A6B86" w14:textId="77777777" w:rsidR="00A83C58" w:rsidRDefault="00000000">
            <w:pPr>
              <w:widowControl w:val="0"/>
              <w:numPr>
                <w:ilvl w:val="0"/>
                <w:numId w:val="4"/>
              </w:numPr>
              <w:spacing w:before="60" w:after="60"/>
              <w:jc w:val="both"/>
              <w:rPr>
                <w:rFonts w:cs="Arial"/>
                <w:color w:val="000000"/>
                <w:sz w:val="16"/>
                <w:szCs w:val="16"/>
              </w:rPr>
            </w:pPr>
            <w:r>
              <w:rPr>
                <w:rFonts w:ascii="Verdana" w:hAnsi="Verdana" w:cs="Arial"/>
                <w:color w:val="000000"/>
                <w:sz w:val="16"/>
                <w:szCs w:val="16"/>
                <w:lang w:eastAsia="ar-SA"/>
              </w:rPr>
              <w:t xml:space="preserve"> Accueillir le public, le renseigner et l’orienter dans l’offre des médiathèques</w:t>
            </w:r>
          </w:p>
        </w:tc>
      </w:tr>
      <w:tr w:rsidR="00A83C58" w14:paraId="7D64F4FE" w14:textId="77777777" w:rsidTr="025FE03C">
        <w:tc>
          <w:tcPr>
            <w:tcW w:w="5579" w:type="dxa"/>
            <w:tcBorders>
              <w:top w:val="single" w:sz="4" w:space="0" w:color="00000A"/>
              <w:left w:val="single" w:sz="4" w:space="0" w:color="00000A"/>
              <w:bottom w:val="single" w:sz="4" w:space="0" w:color="00000A"/>
              <w:right w:val="single" w:sz="4" w:space="0" w:color="00000A"/>
            </w:tcBorders>
            <w:shd w:val="clear" w:color="auto" w:fill="E0E0E0"/>
          </w:tcPr>
          <w:p w14:paraId="50F0B50C" w14:textId="77777777" w:rsidR="00A83C58" w:rsidRDefault="00000000">
            <w:pPr>
              <w:widowControl w:val="0"/>
              <w:tabs>
                <w:tab w:val="left" w:pos="2140"/>
              </w:tabs>
              <w:spacing w:before="60" w:after="60"/>
              <w:rPr>
                <w:rFonts w:ascii="Verdana" w:hAnsi="Verdana"/>
                <w:b/>
                <w:bCs/>
                <w:sz w:val="16"/>
                <w:szCs w:val="16"/>
              </w:rPr>
            </w:pPr>
            <w:r>
              <w:rPr>
                <w:rFonts w:ascii="Verdana" w:hAnsi="Verdana"/>
                <w:b/>
                <w:bCs/>
                <w:sz w:val="16"/>
                <w:szCs w:val="16"/>
              </w:rPr>
              <w:t>2) Activités</w:t>
            </w:r>
          </w:p>
          <w:p w14:paraId="0732E942" w14:textId="77777777" w:rsidR="00A83C58" w:rsidRDefault="00000000">
            <w:pPr>
              <w:widowControl w:val="0"/>
              <w:spacing w:before="60" w:after="60"/>
              <w:ind w:left="110"/>
              <w:jc w:val="both"/>
              <w:rPr>
                <w:rFonts w:ascii="Verdana" w:hAnsi="Verdana"/>
                <w:bCs/>
                <w:sz w:val="16"/>
                <w:szCs w:val="16"/>
              </w:rPr>
            </w:pPr>
            <w:r>
              <w:rPr>
                <w:rFonts w:ascii="Verdana" w:hAnsi="Verdana"/>
                <w:bCs/>
                <w:sz w:val="16"/>
                <w:szCs w:val="16"/>
              </w:rPr>
              <w:t>- Savoir-faire, savoirs investis</w:t>
            </w:r>
          </w:p>
          <w:p w14:paraId="72A3D3EC" w14:textId="77777777" w:rsidR="00A83C58" w:rsidRDefault="00A83C58">
            <w:pPr>
              <w:widowControl w:val="0"/>
              <w:tabs>
                <w:tab w:val="left" w:pos="2140"/>
              </w:tabs>
              <w:spacing w:before="60" w:after="60"/>
              <w:rPr>
                <w:rFonts w:ascii="Verdana" w:hAnsi="Verdana"/>
                <w:b/>
                <w:bCs/>
                <w:sz w:val="16"/>
                <w:szCs w:val="16"/>
              </w:rPr>
            </w:pPr>
          </w:p>
        </w:tc>
        <w:tc>
          <w:tcPr>
            <w:tcW w:w="4532" w:type="dxa"/>
            <w:tcBorders>
              <w:top w:val="single" w:sz="4" w:space="0" w:color="00000A"/>
              <w:left w:val="single" w:sz="4" w:space="0" w:color="00000A"/>
              <w:bottom w:val="single" w:sz="4" w:space="0" w:color="00000A"/>
              <w:right w:val="single" w:sz="4" w:space="0" w:color="00000A"/>
            </w:tcBorders>
            <w:shd w:val="clear" w:color="auto" w:fill="E0E0E0"/>
          </w:tcPr>
          <w:p w14:paraId="7B6ACB2D" w14:textId="77777777" w:rsidR="00A83C58" w:rsidRDefault="00000000">
            <w:pPr>
              <w:widowControl w:val="0"/>
              <w:tabs>
                <w:tab w:val="left" w:pos="2140"/>
              </w:tabs>
              <w:spacing w:before="60" w:after="60"/>
              <w:rPr>
                <w:rFonts w:ascii="Verdana" w:hAnsi="Verdana"/>
                <w:b/>
                <w:bCs/>
                <w:sz w:val="16"/>
                <w:szCs w:val="16"/>
              </w:rPr>
            </w:pPr>
            <w:r>
              <w:rPr>
                <w:rFonts w:ascii="Verdana" w:hAnsi="Verdana"/>
                <w:b/>
                <w:bCs/>
                <w:sz w:val="16"/>
                <w:szCs w:val="16"/>
              </w:rPr>
              <w:t>3) Technicité du poste et Compétences exigées</w:t>
            </w:r>
          </w:p>
          <w:p w14:paraId="76CD9945" w14:textId="77777777" w:rsidR="00A83C58" w:rsidRDefault="00000000">
            <w:pPr>
              <w:widowControl w:val="0"/>
              <w:spacing w:before="60" w:after="60"/>
              <w:ind w:left="110"/>
              <w:jc w:val="both"/>
              <w:rPr>
                <w:rFonts w:ascii="Verdana" w:hAnsi="Verdana"/>
                <w:sz w:val="16"/>
                <w:szCs w:val="16"/>
              </w:rPr>
            </w:pPr>
            <w:r>
              <w:rPr>
                <w:rFonts w:ascii="Verdana" w:hAnsi="Verdana"/>
                <w:b/>
                <w:bCs/>
                <w:sz w:val="16"/>
                <w:szCs w:val="16"/>
              </w:rPr>
              <w:t xml:space="preserve">- </w:t>
            </w:r>
            <w:r>
              <w:rPr>
                <w:rFonts w:ascii="Verdana" w:hAnsi="Verdana"/>
                <w:sz w:val="16"/>
                <w:szCs w:val="16"/>
              </w:rPr>
              <w:t>Savoirs, connaissances théoriques</w:t>
            </w:r>
          </w:p>
          <w:p w14:paraId="63475BF3" w14:textId="77777777" w:rsidR="00A83C58" w:rsidRDefault="00000000">
            <w:pPr>
              <w:widowControl w:val="0"/>
              <w:spacing w:before="60" w:after="60"/>
              <w:ind w:left="110"/>
              <w:jc w:val="both"/>
              <w:rPr>
                <w:rFonts w:ascii="Verdana" w:hAnsi="Verdana"/>
                <w:sz w:val="16"/>
                <w:szCs w:val="16"/>
              </w:rPr>
            </w:pPr>
            <w:r>
              <w:rPr>
                <w:rFonts w:ascii="Verdana" w:hAnsi="Verdana"/>
                <w:b/>
                <w:bCs/>
                <w:sz w:val="16"/>
                <w:szCs w:val="16"/>
              </w:rPr>
              <w:t>-</w:t>
            </w:r>
            <w:r>
              <w:rPr>
                <w:rFonts w:ascii="Verdana" w:hAnsi="Verdana"/>
                <w:sz w:val="16"/>
                <w:szCs w:val="16"/>
              </w:rPr>
              <w:t xml:space="preserve"> Savoirs faire comportementaux</w:t>
            </w:r>
          </w:p>
        </w:tc>
      </w:tr>
      <w:tr w:rsidR="00A83C58" w14:paraId="5F542021" w14:textId="77777777" w:rsidTr="025FE03C">
        <w:tc>
          <w:tcPr>
            <w:tcW w:w="5579" w:type="dxa"/>
            <w:tcBorders>
              <w:top w:val="single" w:sz="4" w:space="0" w:color="00000A"/>
              <w:left w:val="single" w:sz="4" w:space="0" w:color="00000A"/>
              <w:bottom w:val="single" w:sz="4" w:space="0" w:color="00000A"/>
              <w:right w:val="single" w:sz="4" w:space="0" w:color="00000A"/>
            </w:tcBorders>
            <w:shd w:val="clear" w:color="auto" w:fill="auto"/>
          </w:tcPr>
          <w:p w14:paraId="3A861534" w14:textId="77777777" w:rsidR="00A83C58" w:rsidRDefault="00000000">
            <w:pPr>
              <w:widowControl w:val="0"/>
              <w:tabs>
                <w:tab w:val="left" w:pos="2140"/>
              </w:tabs>
              <w:spacing w:before="60" w:after="60"/>
              <w:rPr>
                <w:b/>
                <w:bCs/>
                <w:color w:val="000000"/>
                <w:sz w:val="16"/>
                <w:szCs w:val="16"/>
                <w:highlight w:val="white"/>
              </w:rPr>
            </w:pPr>
            <w:r>
              <w:rPr>
                <w:b/>
                <w:bCs/>
                <w:color w:val="000000"/>
                <w:sz w:val="16"/>
                <w:szCs w:val="16"/>
                <w:shd w:val="clear" w:color="auto" w:fill="FFFFFF"/>
              </w:rPr>
              <w:t>Toute activité                 →                            →                              →</w:t>
            </w:r>
          </w:p>
        </w:tc>
        <w:tc>
          <w:tcPr>
            <w:tcW w:w="4532" w:type="dxa"/>
            <w:tcBorders>
              <w:top w:val="single" w:sz="4" w:space="0" w:color="00000A"/>
              <w:left w:val="single" w:sz="4" w:space="0" w:color="00000A"/>
              <w:bottom w:val="single" w:sz="4" w:space="0" w:color="00000A"/>
              <w:right w:val="single" w:sz="4" w:space="0" w:color="00000A"/>
            </w:tcBorders>
            <w:shd w:val="clear" w:color="auto" w:fill="auto"/>
          </w:tcPr>
          <w:p w14:paraId="2FB0AD03" w14:textId="77777777" w:rsidR="00A83C58" w:rsidRDefault="00000000">
            <w:pPr>
              <w:widowControl w:val="0"/>
              <w:ind w:right="39"/>
              <w:rPr>
                <w:b/>
                <w:bCs/>
                <w:i/>
                <w:iCs/>
                <w:color w:val="000000"/>
                <w:sz w:val="16"/>
                <w:szCs w:val="16"/>
              </w:rPr>
            </w:pPr>
            <w:r>
              <w:rPr>
                <w:b/>
                <w:bCs/>
                <w:i/>
                <w:iCs/>
                <w:color w:val="000000"/>
                <w:sz w:val="16"/>
                <w:szCs w:val="16"/>
              </w:rPr>
              <w:t>Savoirs et savoirs faire comportementaux généraux :</w:t>
            </w:r>
          </w:p>
          <w:p w14:paraId="0D0B940D" w14:textId="77777777" w:rsidR="00A83C58" w:rsidRDefault="00A83C58">
            <w:pPr>
              <w:widowControl w:val="0"/>
              <w:ind w:right="39"/>
              <w:rPr>
                <w:color w:val="000000"/>
                <w:sz w:val="16"/>
                <w:szCs w:val="16"/>
              </w:rPr>
            </w:pPr>
          </w:p>
          <w:p w14:paraId="776198B4" w14:textId="77777777" w:rsidR="00A83C58" w:rsidRDefault="00000000">
            <w:pPr>
              <w:widowControl w:val="0"/>
              <w:numPr>
                <w:ilvl w:val="0"/>
                <w:numId w:val="3"/>
              </w:numPr>
              <w:rPr>
                <w:sz w:val="16"/>
                <w:szCs w:val="16"/>
              </w:rPr>
            </w:pPr>
            <w:r>
              <w:rPr>
                <w:sz w:val="16"/>
                <w:szCs w:val="16"/>
              </w:rPr>
              <w:t>Culture générale</w:t>
            </w:r>
          </w:p>
          <w:p w14:paraId="1E302ED4" w14:textId="77777777" w:rsidR="00A83C58" w:rsidRDefault="00000000">
            <w:pPr>
              <w:widowControl w:val="0"/>
              <w:numPr>
                <w:ilvl w:val="0"/>
                <w:numId w:val="3"/>
              </w:numPr>
              <w:rPr>
                <w:sz w:val="16"/>
                <w:szCs w:val="16"/>
              </w:rPr>
            </w:pPr>
            <w:r>
              <w:rPr>
                <w:sz w:val="16"/>
                <w:szCs w:val="16"/>
              </w:rPr>
              <w:t>Capacités rédactionnelles (orthographe,syntaxe…)</w:t>
            </w:r>
          </w:p>
          <w:p w14:paraId="7590E61B" w14:textId="77777777" w:rsidR="00A83C58" w:rsidRDefault="00000000">
            <w:pPr>
              <w:widowControl w:val="0"/>
              <w:numPr>
                <w:ilvl w:val="0"/>
                <w:numId w:val="3"/>
              </w:numPr>
              <w:rPr>
                <w:sz w:val="16"/>
                <w:szCs w:val="16"/>
              </w:rPr>
            </w:pPr>
            <w:r>
              <w:rPr>
                <w:sz w:val="16"/>
                <w:szCs w:val="16"/>
              </w:rPr>
              <w:t>Curiosité intellectuelle, goût pour un domaine culturel, la lecture, l’actualité</w:t>
            </w:r>
          </w:p>
          <w:p w14:paraId="06311B2B" w14:textId="77777777" w:rsidR="00A83C58" w:rsidRDefault="00000000">
            <w:pPr>
              <w:widowControl w:val="0"/>
              <w:numPr>
                <w:ilvl w:val="0"/>
                <w:numId w:val="3"/>
              </w:numPr>
              <w:rPr>
                <w:sz w:val="16"/>
                <w:szCs w:val="16"/>
              </w:rPr>
            </w:pPr>
            <w:r>
              <w:rPr>
                <w:sz w:val="16"/>
                <w:szCs w:val="16"/>
              </w:rPr>
              <w:t>Travail en équipe</w:t>
            </w:r>
          </w:p>
          <w:p w14:paraId="2A0D53E1" w14:textId="77777777" w:rsidR="00A83C58" w:rsidRDefault="00000000">
            <w:pPr>
              <w:widowControl w:val="0"/>
              <w:numPr>
                <w:ilvl w:val="0"/>
                <w:numId w:val="3"/>
              </w:numPr>
              <w:rPr>
                <w:sz w:val="16"/>
                <w:szCs w:val="16"/>
              </w:rPr>
            </w:pPr>
            <w:r>
              <w:rPr>
                <w:sz w:val="16"/>
                <w:szCs w:val="16"/>
              </w:rPr>
              <w:t>Navigation web et pratique d’Internet</w:t>
            </w:r>
          </w:p>
          <w:p w14:paraId="0711E655" w14:textId="77777777" w:rsidR="00A83C58" w:rsidRDefault="00000000">
            <w:pPr>
              <w:widowControl w:val="0"/>
              <w:numPr>
                <w:ilvl w:val="0"/>
                <w:numId w:val="3"/>
              </w:numPr>
              <w:rPr>
                <w:sz w:val="16"/>
                <w:szCs w:val="16"/>
              </w:rPr>
            </w:pPr>
            <w:r>
              <w:rPr>
                <w:sz w:val="16"/>
                <w:szCs w:val="16"/>
              </w:rPr>
              <w:t>Logiciels bureautique et messagerie électronique</w:t>
            </w:r>
          </w:p>
          <w:p w14:paraId="7527636D" w14:textId="77777777" w:rsidR="00A83C58" w:rsidRDefault="00000000">
            <w:pPr>
              <w:widowControl w:val="0"/>
              <w:numPr>
                <w:ilvl w:val="0"/>
                <w:numId w:val="3"/>
              </w:numPr>
              <w:rPr>
                <w:sz w:val="16"/>
                <w:szCs w:val="16"/>
              </w:rPr>
            </w:pPr>
            <w:r>
              <w:rPr>
                <w:sz w:val="16"/>
                <w:szCs w:val="16"/>
              </w:rPr>
              <w:t>Techniques de recherche d’information</w:t>
            </w:r>
          </w:p>
          <w:p w14:paraId="1392BBC7" w14:textId="77777777" w:rsidR="00A83C58" w:rsidRDefault="00000000">
            <w:pPr>
              <w:widowControl w:val="0"/>
              <w:numPr>
                <w:ilvl w:val="0"/>
                <w:numId w:val="3"/>
              </w:numPr>
              <w:rPr>
                <w:sz w:val="16"/>
                <w:szCs w:val="16"/>
              </w:rPr>
            </w:pPr>
            <w:r>
              <w:rPr>
                <w:sz w:val="16"/>
                <w:szCs w:val="16"/>
              </w:rPr>
              <w:t>Tenue de réunion</w:t>
            </w:r>
          </w:p>
        </w:tc>
      </w:tr>
      <w:tr w:rsidR="00A83C58" w14:paraId="1CE44810" w14:textId="77777777" w:rsidTr="025FE03C">
        <w:tc>
          <w:tcPr>
            <w:tcW w:w="5579" w:type="dxa"/>
            <w:tcBorders>
              <w:top w:val="single" w:sz="4" w:space="0" w:color="00000A"/>
              <w:left w:val="single" w:sz="4" w:space="0" w:color="00000A"/>
              <w:bottom w:val="single" w:sz="4" w:space="0" w:color="00000A"/>
              <w:right w:val="single" w:sz="4" w:space="0" w:color="00000A"/>
            </w:tcBorders>
            <w:shd w:val="clear" w:color="auto" w:fill="auto"/>
          </w:tcPr>
          <w:p w14:paraId="02C9536B" w14:textId="0074BB21" w:rsidR="00A83C58" w:rsidRDefault="025FE03C" w:rsidP="025FE03C">
            <w:pPr>
              <w:pStyle w:val="Paragraphedeliste"/>
              <w:widowControl w:val="0"/>
              <w:spacing w:before="60" w:after="60"/>
              <w:ind w:left="0"/>
              <w:rPr>
                <w:sz w:val="16"/>
                <w:szCs w:val="16"/>
              </w:rPr>
            </w:pPr>
            <w:r w:rsidRPr="025FE03C">
              <w:rPr>
                <w:rFonts w:cs="Arial"/>
                <w:b/>
                <w:bCs/>
                <w:sz w:val="16"/>
                <w:szCs w:val="16"/>
              </w:rPr>
              <w:t>Coordonner et participer à l’aménagement des espaces de jeu au sein des médiathèques et participer à l’action culturelle du pôle.</w:t>
            </w:r>
          </w:p>
          <w:p w14:paraId="0798BE15" w14:textId="77777777" w:rsidR="00A83C58" w:rsidRDefault="00000000">
            <w:pPr>
              <w:pStyle w:val="Paragraphedeliste"/>
              <w:widowControl w:val="0"/>
              <w:numPr>
                <w:ilvl w:val="0"/>
                <w:numId w:val="8"/>
              </w:numPr>
              <w:spacing w:before="60" w:after="60"/>
            </w:pPr>
            <w:r>
              <w:rPr>
                <w:rFonts w:cs="Arial"/>
                <w:bCs/>
                <w:sz w:val="16"/>
                <w:szCs w:val="16"/>
              </w:rPr>
              <w:t>Sous la responsabilité du Responsable de Pôle et en relation avec les agents.</w:t>
            </w:r>
          </w:p>
          <w:p w14:paraId="7085DFA3" w14:textId="77777777" w:rsidR="00A83C58" w:rsidRDefault="00000000">
            <w:pPr>
              <w:pStyle w:val="Paragraphedeliste"/>
              <w:widowControl w:val="0"/>
              <w:numPr>
                <w:ilvl w:val="0"/>
                <w:numId w:val="8"/>
              </w:numPr>
              <w:spacing w:before="60" w:after="60"/>
            </w:pPr>
            <w:r>
              <w:rPr>
                <w:rFonts w:cs="Arial"/>
                <w:bCs/>
                <w:sz w:val="16"/>
                <w:szCs w:val="16"/>
              </w:rPr>
              <w:t>Valoriser le jeu libre</w:t>
            </w:r>
          </w:p>
          <w:p w14:paraId="5AD48374" w14:textId="77777777" w:rsidR="00A83C58" w:rsidRDefault="00000000">
            <w:pPr>
              <w:pStyle w:val="Paragraphedeliste"/>
              <w:widowControl w:val="0"/>
              <w:numPr>
                <w:ilvl w:val="0"/>
                <w:numId w:val="4"/>
              </w:numPr>
              <w:spacing w:before="60" w:after="60"/>
              <w:rPr>
                <w:rFonts w:cs="Arial"/>
                <w:bCs/>
                <w:sz w:val="16"/>
                <w:szCs w:val="16"/>
              </w:rPr>
            </w:pPr>
            <w:r>
              <w:rPr>
                <w:rFonts w:cs="Arial"/>
                <w:bCs/>
                <w:sz w:val="16"/>
                <w:szCs w:val="16"/>
              </w:rPr>
              <w:t>Valoriser les collections de jeux et jouets.</w:t>
            </w:r>
          </w:p>
          <w:p w14:paraId="622F811B" w14:textId="77777777" w:rsidR="00A83C58" w:rsidRDefault="00000000">
            <w:pPr>
              <w:pStyle w:val="Paragraphedeliste"/>
              <w:widowControl w:val="0"/>
              <w:numPr>
                <w:ilvl w:val="0"/>
                <w:numId w:val="4"/>
              </w:numPr>
              <w:spacing w:before="60" w:after="60"/>
              <w:rPr>
                <w:rFonts w:cs="Arial"/>
                <w:bCs/>
                <w:sz w:val="16"/>
                <w:szCs w:val="16"/>
              </w:rPr>
            </w:pPr>
            <w:r>
              <w:rPr>
                <w:rFonts w:cs="Arial"/>
                <w:bCs/>
                <w:sz w:val="16"/>
                <w:szCs w:val="16"/>
              </w:rPr>
              <w:t>Sélectionner des objets ludiques garantissant l’accessibilité de tou-te-s au jeu.</w:t>
            </w:r>
          </w:p>
          <w:p w14:paraId="70BBE8C1" w14:textId="77777777" w:rsidR="00A83C58" w:rsidRDefault="00000000">
            <w:pPr>
              <w:widowControl w:val="0"/>
              <w:numPr>
                <w:ilvl w:val="0"/>
                <w:numId w:val="4"/>
              </w:numPr>
              <w:tabs>
                <w:tab w:val="clear" w:pos="720"/>
                <w:tab w:val="left" w:pos="2140"/>
              </w:tabs>
              <w:spacing w:before="60" w:after="60"/>
              <w:rPr>
                <w:rFonts w:cs="Arial"/>
                <w:bCs/>
                <w:sz w:val="16"/>
                <w:szCs w:val="16"/>
              </w:rPr>
            </w:pPr>
            <w:r>
              <w:rPr>
                <w:rFonts w:cs="Arial"/>
                <w:bCs/>
                <w:sz w:val="16"/>
                <w:szCs w:val="16"/>
              </w:rPr>
              <w:t>Aménager et organiser les espaces de jeu selon les temps forts du service et les thématiques développées avec les autres pôles documentaires.</w:t>
            </w:r>
          </w:p>
          <w:p w14:paraId="43838326" w14:textId="77777777" w:rsidR="00A83C58" w:rsidRDefault="00000000">
            <w:pPr>
              <w:widowControl w:val="0"/>
              <w:numPr>
                <w:ilvl w:val="0"/>
                <w:numId w:val="4"/>
              </w:numPr>
              <w:tabs>
                <w:tab w:val="clear" w:pos="720"/>
                <w:tab w:val="left" w:pos="2140"/>
              </w:tabs>
              <w:spacing w:before="60" w:after="60"/>
              <w:rPr>
                <w:rFonts w:cs="Arial"/>
                <w:bCs/>
                <w:sz w:val="16"/>
                <w:szCs w:val="16"/>
              </w:rPr>
            </w:pPr>
            <w:r>
              <w:rPr>
                <w:rFonts w:cs="Arial"/>
                <w:bCs/>
                <w:sz w:val="16"/>
                <w:szCs w:val="16"/>
              </w:rPr>
              <w:t>Gérer le planning de réservation des espaces ludiques</w:t>
            </w:r>
          </w:p>
          <w:p w14:paraId="0E27B00A" w14:textId="77777777" w:rsidR="00A83C58" w:rsidRDefault="00A83C58">
            <w:pPr>
              <w:widowControl w:val="0"/>
              <w:tabs>
                <w:tab w:val="left" w:pos="2140"/>
              </w:tabs>
              <w:spacing w:before="60" w:after="60"/>
              <w:rPr>
                <w:rFonts w:cs="Arial"/>
                <w:bCs/>
                <w:sz w:val="16"/>
                <w:szCs w:val="16"/>
              </w:rPr>
            </w:pPr>
          </w:p>
          <w:p w14:paraId="60061E4C" w14:textId="77777777" w:rsidR="00A83C58" w:rsidRDefault="00A83C58">
            <w:pPr>
              <w:widowControl w:val="0"/>
              <w:tabs>
                <w:tab w:val="left" w:pos="2140"/>
              </w:tabs>
              <w:spacing w:before="60" w:after="60"/>
              <w:ind w:left="720"/>
              <w:rPr>
                <w:rFonts w:cs="Arial"/>
                <w:bCs/>
                <w:sz w:val="16"/>
                <w:szCs w:val="16"/>
              </w:rPr>
            </w:pPr>
          </w:p>
        </w:tc>
        <w:tc>
          <w:tcPr>
            <w:tcW w:w="4532" w:type="dxa"/>
            <w:tcBorders>
              <w:top w:val="single" w:sz="4" w:space="0" w:color="00000A"/>
              <w:left w:val="single" w:sz="4" w:space="0" w:color="00000A"/>
              <w:bottom w:val="single" w:sz="4" w:space="0" w:color="00000A"/>
              <w:right w:val="single" w:sz="4" w:space="0" w:color="00000A"/>
            </w:tcBorders>
            <w:shd w:val="clear" w:color="auto" w:fill="auto"/>
          </w:tcPr>
          <w:p w14:paraId="44EAFD9C" w14:textId="77777777" w:rsidR="00A83C58" w:rsidRDefault="00A83C58">
            <w:pPr>
              <w:widowControl w:val="0"/>
              <w:tabs>
                <w:tab w:val="left" w:pos="720"/>
              </w:tabs>
              <w:rPr>
                <w:rFonts w:ascii="Verdana" w:eastAsia="Verdana" w:hAnsi="Verdana" w:cs="Verdana"/>
                <w:sz w:val="16"/>
                <w:szCs w:val="16"/>
              </w:rPr>
            </w:pPr>
          </w:p>
          <w:p w14:paraId="4B94D5A5" w14:textId="77777777" w:rsidR="00A83C58" w:rsidRDefault="00A83C58">
            <w:pPr>
              <w:widowControl w:val="0"/>
              <w:tabs>
                <w:tab w:val="left" w:pos="720"/>
              </w:tabs>
              <w:rPr>
                <w:rFonts w:ascii="Verdana" w:eastAsia="Verdana" w:hAnsi="Verdana" w:cs="Verdana"/>
                <w:sz w:val="16"/>
                <w:szCs w:val="16"/>
              </w:rPr>
            </w:pPr>
          </w:p>
          <w:p w14:paraId="3DEEC669" w14:textId="77777777" w:rsidR="00A83C58" w:rsidRDefault="00A83C58">
            <w:pPr>
              <w:widowControl w:val="0"/>
              <w:tabs>
                <w:tab w:val="left" w:pos="720"/>
              </w:tabs>
              <w:rPr>
                <w:rFonts w:ascii="Verdana" w:eastAsia="Verdana" w:hAnsi="Verdana" w:cs="Verdana"/>
                <w:sz w:val="16"/>
                <w:szCs w:val="16"/>
              </w:rPr>
            </w:pPr>
          </w:p>
          <w:p w14:paraId="3656B9AB" w14:textId="77777777" w:rsidR="00A83C58" w:rsidRDefault="00A83C58">
            <w:pPr>
              <w:widowControl w:val="0"/>
              <w:tabs>
                <w:tab w:val="left" w:pos="720"/>
              </w:tabs>
              <w:rPr>
                <w:rFonts w:ascii="Verdana" w:eastAsia="Verdana" w:hAnsi="Verdana" w:cs="Verdana"/>
                <w:sz w:val="16"/>
                <w:szCs w:val="16"/>
              </w:rPr>
            </w:pPr>
          </w:p>
          <w:p w14:paraId="05FF9B77" w14:textId="77777777" w:rsidR="00A83C58" w:rsidRDefault="00000000">
            <w:pPr>
              <w:widowControl w:val="0"/>
              <w:numPr>
                <w:ilvl w:val="0"/>
                <w:numId w:val="4"/>
              </w:numPr>
              <w:tabs>
                <w:tab w:val="left" w:pos="720"/>
              </w:tabs>
              <w:rPr>
                <w:rFonts w:ascii="Verdana" w:eastAsia="Verdana" w:hAnsi="Verdana" w:cs="Verdana"/>
                <w:sz w:val="16"/>
                <w:szCs w:val="16"/>
              </w:rPr>
            </w:pPr>
            <w:r>
              <w:rPr>
                <w:rFonts w:ascii="Verdana" w:eastAsia="Verdana" w:hAnsi="Verdana" w:cs="Verdana"/>
                <w:sz w:val="16"/>
                <w:szCs w:val="16"/>
              </w:rPr>
              <w:t>Connaissance des missions des ludothèques et de leurs spécificités</w:t>
            </w:r>
          </w:p>
          <w:p w14:paraId="2FABE95F" w14:textId="77777777" w:rsidR="00A83C58" w:rsidRDefault="00000000">
            <w:pPr>
              <w:widowControl w:val="0"/>
              <w:numPr>
                <w:ilvl w:val="0"/>
                <w:numId w:val="4"/>
              </w:numPr>
              <w:tabs>
                <w:tab w:val="left" w:pos="720"/>
              </w:tabs>
              <w:rPr>
                <w:rFonts w:ascii="Verdana" w:eastAsia="Verdana" w:hAnsi="Verdana" w:cs="Verdana"/>
                <w:sz w:val="16"/>
                <w:szCs w:val="16"/>
              </w:rPr>
            </w:pPr>
            <w:r>
              <w:rPr>
                <w:rFonts w:ascii="Verdana" w:eastAsia="Verdana" w:hAnsi="Verdana" w:cs="Verdana"/>
                <w:sz w:val="16"/>
                <w:szCs w:val="16"/>
              </w:rPr>
              <w:t>Connaissance du cadre ludique et des grands principes d’aménagement des espaces de jeu</w:t>
            </w:r>
          </w:p>
          <w:p w14:paraId="32091748" w14:textId="77777777" w:rsidR="00A83C58" w:rsidRDefault="00000000">
            <w:pPr>
              <w:widowControl w:val="0"/>
              <w:numPr>
                <w:ilvl w:val="0"/>
                <w:numId w:val="4"/>
              </w:numPr>
              <w:tabs>
                <w:tab w:val="left" w:pos="720"/>
              </w:tabs>
              <w:rPr>
                <w:rFonts w:ascii="Verdana" w:eastAsia="Verdana" w:hAnsi="Verdana" w:cs="Verdana"/>
                <w:sz w:val="16"/>
                <w:szCs w:val="16"/>
              </w:rPr>
            </w:pPr>
            <w:r>
              <w:rPr>
                <w:rFonts w:ascii="Verdana" w:eastAsia="Verdana" w:hAnsi="Verdana" w:cs="Verdana"/>
                <w:sz w:val="16"/>
                <w:szCs w:val="16"/>
              </w:rPr>
              <w:t>Connaissance des différents publics</w:t>
            </w:r>
          </w:p>
          <w:p w14:paraId="1476F784" w14:textId="77777777" w:rsidR="00A83C58" w:rsidRDefault="00000000">
            <w:pPr>
              <w:widowControl w:val="0"/>
              <w:numPr>
                <w:ilvl w:val="0"/>
                <w:numId w:val="4"/>
              </w:numPr>
              <w:tabs>
                <w:tab w:val="left" w:pos="720"/>
              </w:tabs>
              <w:rPr>
                <w:rFonts w:ascii="Verdana" w:eastAsia="Verdana" w:hAnsi="Verdana" w:cs="Verdana"/>
                <w:sz w:val="16"/>
                <w:szCs w:val="16"/>
              </w:rPr>
            </w:pPr>
            <w:r>
              <w:rPr>
                <w:rFonts w:ascii="Verdana" w:eastAsia="Verdana" w:hAnsi="Verdana" w:cs="Verdana"/>
                <w:sz w:val="16"/>
                <w:szCs w:val="16"/>
              </w:rPr>
              <w:t>Connaissance de la charte d’action culturelle des médiathèques</w:t>
            </w:r>
          </w:p>
          <w:p w14:paraId="43EE8C53" w14:textId="77777777" w:rsidR="00A83C58" w:rsidRDefault="00000000">
            <w:pPr>
              <w:widowControl w:val="0"/>
              <w:numPr>
                <w:ilvl w:val="0"/>
                <w:numId w:val="4"/>
              </w:numPr>
              <w:tabs>
                <w:tab w:val="left" w:pos="720"/>
              </w:tabs>
              <w:rPr>
                <w:rFonts w:ascii="Verdana" w:eastAsia="Verdana" w:hAnsi="Verdana" w:cs="Verdana"/>
                <w:sz w:val="16"/>
                <w:szCs w:val="16"/>
              </w:rPr>
            </w:pPr>
            <w:r>
              <w:rPr>
                <w:rFonts w:ascii="Verdana" w:eastAsia="Verdana" w:hAnsi="Verdana" w:cs="Verdana"/>
                <w:sz w:val="16"/>
                <w:szCs w:val="16"/>
              </w:rPr>
              <w:t>Techniques plastiques pour fabrication de décors, accessoires</w:t>
            </w:r>
          </w:p>
          <w:p w14:paraId="3023B86F" w14:textId="77777777" w:rsidR="00A83C58" w:rsidRDefault="00000000">
            <w:pPr>
              <w:widowControl w:val="0"/>
              <w:numPr>
                <w:ilvl w:val="0"/>
                <w:numId w:val="4"/>
              </w:numPr>
              <w:tabs>
                <w:tab w:val="left" w:pos="720"/>
              </w:tabs>
              <w:rPr>
                <w:rFonts w:ascii="Verdana" w:eastAsia="Verdana" w:hAnsi="Verdana" w:cs="Verdana"/>
                <w:sz w:val="16"/>
                <w:szCs w:val="16"/>
              </w:rPr>
            </w:pPr>
            <w:r>
              <w:rPr>
                <w:rFonts w:ascii="Verdana" w:eastAsia="Verdana" w:hAnsi="Verdana" w:cs="Verdana"/>
                <w:sz w:val="16"/>
                <w:szCs w:val="16"/>
              </w:rPr>
              <w:t>Connaissance du fonds ludothèque, des règles de jeu et leur transmission</w:t>
            </w:r>
          </w:p>
        </w:tc>
      </w:tr>
      <w:tr w:rsidR="00A83C58" w14:paraId="7C57CFFF" w14:textId="77777777" w:rsidTr="025FE03C">
        <w:tc>
          <w:tcPr>
            <w:tcW w:w="5579" w:type="dxa"/>
            <w:tcBorders>
              <w:top w:val="single" w:sz="4" w:space="0" w:color="00000A"/>
              <w:left w:val="single" w:sz="4" w:space="0" w:color="00000A"/>
              <w:bottom w:val="single" w:sz="4" w:space="0" w:color="00000A"/>
              <w:right w:val="single" w:sz="4" w:space="0" w:color="00000A"/>
            </w:tcBorders>
            <w:shd w:val="clear" w:color="auto" w:fill="auto"/>
          </w:tcPr>
          <w:p w14:paraId="433E7FAB" w14:textId="77777777" w:rsidR="00A83C58" w:rsidRDefault="00000000">
            <w:pPr>
              <w:widowControl w:val="0"/>
              <w:spacing w:before="60" w:after="60"/>
              <w:rPr>
                <w:rFonts w:cs="Arial"/>
                <w:b/>
                <w:bCs/>
                <w:sz w:val="16"/>
                <w:szCs w:val="16"/>
              </w:rPr>
            </w:pPr>
            <w:r>
              <w:rPr>
                <w:rFonts w:cs="Arial"/>
                <w:b/>
                <w:bCs/>
                <w:sz w:val="16"/>
                <w:szCs w:val="16"/>
              </w:rPr>
              <w:t>Participer à l’enrichissement des collections du pôle ludothèque</w:t>
            </w:r>
          </w:p>
          <w:p w14:paraId="0E6ED745" w14:textId="77777777" w:rsidR="00A83C58" w:rsidRDefault="00000000">
            <w:pPr>
              <w:pStyle w:val="Paragraphedeliste"/>
              <w:widowControl w:val="0"/>
              <w:numPr>
                <w:ilvl w:val="0"/>
                <w:numId w:val="5"/>
              </w:numPr>
              <w:spacing w:before="60" w:after="60"/>
              <w:rPr>
                <w:sz w:val="16"/>
                <w:szCs w:val="16"/>
              </w:rPr>
            </w:pPr>
            <w:r>
              <w:rPr>
                <w:rFonts w:cs="Arial"/>
                <w:bCs/>
                <w:sz w:val="16"/>
                <w:szCs w:val="16"/>
              </w:rPr>
              <w:t>Sous la responsabilité du Responsable de pôle</w:t>
            </w:r>
          </w:p>
          <w:p w14:paraId="471FE075" w14:textId="77777777" w:rsidR="00A83C58" w:rsidRDefault="00000000">
            <w:pPr>
              <w:pStyle w:val="Paragraphedeliste"/>
              <w:widowControl w:val="0"/>
              <w:numPr>
                <w:ilvl w:val="0"/>
                <w:numId w:val="5"/>
              </w:numPr>
              <w:spacing w:before="60" w:after="60"/>
              <w:rPr>
                <w:rFonts w:cs="Arial"/>
                <w:bCs/>
                <w:sz w:val="16"/>
                <w:szCs w:val="16"/>
              </w:rPr>
            </w:pPr>
            <w:r>
              <w:rPr>
                <w:rFonts w:cs="Arial"/>
                <w:bCs/>
                <w:sz w:val="16"/>
                <w:szCs w:val="16"/>
              </w:rPr>
              <w:t>Participer à la gestion des collections selon les objectifs de la politique documentaire de l’établissement</w:t>
            </w:r>
          </w:p>
          <w:p w14:paraId="46566C49" w14:textId="77777777" w:rsidR="00A83C58" w:rsidRDefault="00000000">
            <w:pPr>
              <w:pStyle w:val="Paragraphedeliste"/>
              <w:widowControl w:val="0"/>
              <w:numPr>
                <w:ilvl w:val="0"/>
                <w:numId w:val="5"/>
              </w:numPr>
              <w:spacing w:before="60" w:after="60"/>
              <w:rPr>
                <w:rFonts w:cs="Arial"/>
                <w:bCs/>
                <w:color w:val="auto"/>
                <w:sz w:val="16"/>
                <w:szCs w:val="16"/>
              </w:rPr>
            </w:pPr>
            <w:r>
              <w:rPr>
                <w:rFonts w:cs="Arial"/>
                <w:bCs/>
                <w:color w:val="auto"/>
                <w:sz w:val="16"/>
                <w:szCs w:val="16"/>
              </w:rPr>
              <w:lastRenderedPageBreak/>
              <w:t>Participer à l’application par les agents des procédures attachées à la politique documentaire (sélection, acquisition, catalogage, mise en valeur, récolement, désherbage des collections physiques et dématérialisées dans l’ensemble des domaines documentaires des pôles concernés)</w:t>
            </w:r>
          </w:p>
          <w:p w14:paraId="10966ED6" w14:textId="77777777" w:rsidR="00A83C58" w:rsidRDefault="00000000">
            <w:pPr>
              <w:pStyle w:val="Paragraphedeliste"/>
              <w:widowControl w:val="0"/>
              <w:numPr>
                <w:ilvl w:val="0"/>
                <w:numId w:val="5"/>
              </w:numPr>
              <w:spacing w:before="60" w:after="60"/>
              <w:rPr>
                <w:rFonts w:cs="Arial"/>
                <w:bCs/>
                <w:sz w:val="16"/>
                <w:szCs w:val="16"/>
              </w:rPr>
            </w:pPr>
            <w:r>
              <w:rPr>
                <w:rFonts w:cs="Arial"/>
                <w:bCs/>
                <w:sz w:val="16"/>
                <w:szCs w:val="16"/>
              </w:rPr>
              <w:t>Participer au suivi et à l’évaluation des collections</w:t>
            </w:r>
          </w:p>
          <w:p w14:paraId="3BAE4827" w14:textId="77777777" w:rsidR="00A83C58" w:rsidRDefault="00000000">
            <w:pPr>
              <w:pStyle w:val="Paragraphedeliste"/>
              <w:widowControl w:val="0"/>
              <w:numPr>
                <w:ilvl w:val="0"/>
                <w:numId w:val="5"/>
              </w:numPr>
              <w:tabs>
                <w:tab w:val="clear" w:pos="720"/>
                <w:tab w:val="left" w:pos="2140"/>
              </w:tabs>
              <w:spacing w:before="60" w:after="60"/>
              <w:rPr>
                <w:b/>
                <w:bCs/>
                <w:color w:val="000000"/>
                <w:sz w:val="16"/>
                <w:szCs w:val="16"/>
                <w:highlight w:val="white"/>
              </w:rPr>
            </w:pPr>
            <w:r>
              <w:rPr>
                <w:rFonts w:cs="Arial"/>
                <w:bCs/>
                <w:sz w:val="16"/>
                <w:szCs w:val="16"/>
                <w:highlight w:val="white"/>
                <w:shd w:val="clear" w:color="auto" w:fill="FFFFFF"/>
              </w:rPr>
              <w:t>Participer à l’évaluation et à l’évolution de la politique documentaire de l’établissement</w:t>
            </w:r>
          </w:p>
        </w:tc>
        <w:tc>
          <w:tcPr>
            <w:tcW w:w="4532" w:type="dxa"/>
            <w:tcBorders>
              <w:top w:val="single" w:sz="4" w:space="0" w:color="00000A"/>
              <w:left w:val="single" w:sz="4" w:space="0" w:color="00000A"/>
              <w:bottom w:val="single" w:sz="4" w:space="0" w:color="00000A"/>
              <w:right w:val="single" w:sz="4" w:space="0" w:color="00000A"/>
            </w:tcBorders>
            <w:shd w:val="clear" w:color="auto" w:fill="auto"/>
          </w:tcPr>
          <w:p w14:paraId="45FB0818" w14:textId="77777777" w:rsidR="00A83C58" w:rsidRDefault="00A83C58">
            <w:pPr>
              <w:widowControl w:val="0"/>
              <w:ind w:right="39"/>
              <w:rPr>
                <w:color w:val="000000"/>
                <w:sz w:val="16"/>
                <w:szCs w:val="16"/>
              </w:rPr>
            </w:pPr>
          </w:p>
          <w:p w14:paraId="049F31CB" w14:textId="77777777" w:rsidR="00A83C58" w:rsidRDefault="00A83C58">
            <w:pPr>
              <w:pStyle w:val="western"/>
              <w:widowControl w:val="0"/>
              <w:spacing w:before="0"/>
              <w:ind w:left="720"/>
              <w:rPr>
                <w:rFonts w:ascii="Arial" w:hAnsi="Arial" w:cs="Times New Roman"/>
                <w:bCs/>
                <w:i w:val="0"/>
                <w:iCs w:val="0"/>
                <w:color w:val="00000A"/>
                <w:sz w:val="16"/>
                <w:szCs w:val="16"/>
                <w:lang w:eastAsia="fr-FR"/>
              </w:rPr>
            </w:pPr>
          </w:p>
          <w:p w14:paraId="123E5A0C" w14:textId="77777777" w:rsidR="00A83C58" w:rsidRDefault="00000000">
            <w:pPr>
              <w:pStyle w:val="western"/>
              <w:widowControl w:val="0"/>
              <w:numPr>
                <w:ilvl w:val="0"/>
                <w:numId w:val="5"/>
              </w:numPr>
              <w:spacing w:before="0"/>
              <w:rPr>
                <w:rFonts w:ascii="Arial" w:hAnsi="Arial" w:cs="Times New Roman"/>
                <w:bCs/>
                <w:i w:val="0"/>
                <w:iCs w:val="0"/>
                <w:color w:val="00000A"/>
                <w:sz w:val="16"/>
                <w:szCs w:val="16"/>
                <w:lang w:eastAsia="fr-FR"/>
              </w:rPr>
            </w:pPr>
            <w:r>
              <w:rPr>
                <w:rFonts w:ascii="Arial" w:hAnsi="Arial" w:cs="Times New Roman"/>
                <w:bCs/>
                <w:i w:val="0"/>
                <w:iCs w:val="0"/>
                <w:color w:val="00000A"/>
                <w:sz w:val="16"/>
                <w:szCs w:val="16"/>
                <w:lang w:eastAsia="fr-FR"/>
              </w:rPr>
              <w:t>Connaissance de la politique documentaire de l’établissement</w:t>
            </w:r>
          </w:p>
          <w:p w14:paraId="3435E16F" w14:textId="77777777" w:rsidR="00A83C58" w:rsidRDefault="00000000">
            <w:pPr>
              <w:pStyle w:val="western"/>
              <w:widowControl w:val="0"/>
              <w:numPr>
                <w:ilvl w:val="0"/>
                <w:numId w:val="5"/>
              </w:numPr>
              <w:spacing w:before="0"/>
              <w:rPr>
                <w:rFonts w:ascii="Arial" w:hAnsi="Arial"/>
                <w:bCs/>
                <w:color w:val="00000A"/>
                <w:sz w:val="16"/>
                <w:szCs w:val="16"/>
              </w:rPr>
            </w:pPr>
            <w:r>
              <w:rPr>
                <w:rFonts w:ascii="Arial" w:hAnsi="Arial" w:cs="Times New Roman"/>
                <w:bCs/>
                <w:i w:val="0"/>
                <w:iCs w:val="0"/>
                <w:color w:val="00000A"/>
                <w:sz w:val="16"/>
                <w:szCs w:val="16"/>
                <w:lang w:eastAsia="fr-FR"/>
              </w:rPr>
              <w:t xml:space="preserve">Connaissance de la politique documentaire du pôle concerné, de la classification ESAR et/ ou </w:t>
            </w:r>
            <w:r>
              <w:rPr>
                <w:rFonts w:ascii="Arial" w:hAnsi="Arial" w:cs="Times New Roman"/>
                <w:bCs/>
                <w:i w:val="0"/>
                <w:iCs w:val="0"/>
                <w:color w:val="00000A"/>
                <w:sz w:val="16"/>
                <w:szCs w:val="16"/>
                <w:lang w:eastAsia="fr-FR"/>
              </w:rPr>
              <w:lastRenderedPageBreak/>
              <w:t>classement COL</w:t>
            </w:r>
          </w:p>
          <w:p w14:paraId="340F0D5E" w14:textId="77777777" w:rsidR="00A83C58" w:rsidRDefault="00000000">
            <w:pPr>
              <w:widowControl w:val="0"/>
              <w:numPr>
                <w:ilvl w:val="0"/>
                <w:numId w:val="5"/>
              </w:numPr>
              <w:rPr>
                <w:bCs/>
                <w:sz w:val="16"/>
                <w:szCs w:val="16"/>
              </w:rPr>
            </w:pPr>
            <w:r>
              <w:rPr>
                <w:bCs/>
                <w:sz w:val="16"/>
                <w:szCs w:val="16"/>
              </w:rPr>
              <w:t>Maîtrise du règlement intérieur, des procédures relatives aux services proposés</w:t>
            </w:r>
          </w:p>
          <w:p w14:paraId="7D4EF68A" w14:textId="77777777" w:rsidR="00A83C58" w:rsidRDefault="00000000">
            <w:pPr>
              <w:pStyle w:val="western"/>
              <w:widowControl w:val="0"/>
              <w:numPr>
                <w:ilvl w:val="0"/>
                <w:numId w:val="5"/>
              </w:numPr>
              <w:spacing w:before="0"/>
              <w:rPr>
                <w:rFonts w:ascii="Arial" w:hAnsi="Arial" w:cs="Times New Roman"/>
                <w:bCs/>
                <w:i w:val="0"/>
                <w:iCs w:val="0"/>
                <w:color w:val="00000A"/>
                <w:sz w:val="16"/>
                <w:szCs w:val="16"/>
                <w:lang w:eastAsia="fr-FR"/>
              </w:rPr>
            </w:pPr>
            <w:r>
              <w:rPr>
                <w:rFonts w:ascii="Arial" w:hAnsi="Arial" w:cs="Times New Roman"/>
                <w:bCs/>
                <w:i w:val="0"/>
                <w:iCs w:val="0"/>
                <w:color w:val="00000A"/>
                <w:sz w:val="16"/>
                <w:szCs w:val="16"/>
                <w:lang w:eastAsia="fr-FR"/>
              </w:rPr>
              <w:t>Techniques de gestion des collections (budget, sélection, acquisition, catalogage, récolement, désherbage)</w:t>
            </w:r>
          </w:p>
          <w:p w14:paraId="0F1E4457" w14:textId="77777777" w:rsidR="00A83C58" w:rsidRDefault="00000000">
            <w:pPr>
              <w:pStyle w:val="western"/>
              <w:widowControl w:val="0"/>
              <w:numPr>
                <w:ilvl w:val="0"/>
                <w:numId w:val="5"/>
              </w:numPr>
              <w:spacing w:before="0"/>
              <w:rPr>
                <w:rFonts w:ascii="Arial" w:hAnsi="Arial" w:cs="Times New Roman"/>
                <w:bCs/>
                <w:i w:val="0"/>
                <w:iCs w:val="0"/>
                <w:color w:val="00000A"/>
                <w:sz w:val="16"/>
                <w:szCs w:val="16"/>
                <w:lang w:eastAsia="fr-FR"/>
              </w:rPr>
            </w:pPr>
            <w:r>
              <w:rPr>
                <w:rFonts w:ascii="Arial" w:hAnsi="Arial" w:cs="Times New Roman"/>
                <w:bCs/>
                <w:i w:val="0"/>
                <w:iCs w:val="0"/>
                <w:color w:val="00000A"/>
                <w:sz w:val="16"/>
                <w:szCs w:val="16"/>
                <w:lang w:eastAsia="fr-FR"/>
              </w:rPr>
              <w:t>Veille documentaire</w:t>
            </w:r>
          </w:p>
          <w:p w14:paraId="3E5C48CF" w14:textId="77777777" w:rsidR="00A83C58" w:rsidRDefault="00000000">
            <w:pPr>
              <w:pStyle w:val="western"/>
              <w:widowControl w:val="0"/>
              <w:numPr>
                <w:ilvl w:val="0"/>
                <w:numId w:val="5"/>
              </w:numPr>
              <w:spacing w:before="0"/>
              <w:rPr>
                <w:rFonts w:ascii="Arial" w:hAnsi="Arial" w:cs="Times New Roman"/>
                <w:bCs/>
                <w:i w:val="0"/>
                <w:iCs w:val="0"/>
                <w:color w:val="00000A"/>
                <w:sz w:val="16"/>
                <w:szCs w:val="16"/>
                <w:lang w:eastAsia="fr-FR"/>
              </w:rPr>
            </w:pPr>
            <w:r>
              <w:rPr>
                <w:rFonts w:ascii="Arial" w:hAnsi="Arial" w:cs="Times New Roman"/>
                <w:bCs/>
                <w:i w:val="0"/>
                <w:iCs w:val="0"/>
                <w:color w:val="00000A"/>
                <w:sz w:val="16"/>
                <w:szCs w:val="16"/>
                <w:lang w:eastAsia="fr-FR"/>
              </w:rPr>
              <w:t>Connaissance de l'offre éditoriale</w:t>
            </w:r>
          </w:p>
          <w:p w14:paraId="396AC492" w14:textId="77777777" w:rsidR="00A83C58" w:rsidRDefault="00000000">
            <w:pPr>
              <w:pStyle w:val="western"/>
              <w:widowControl w:val="0"/>
              <w:numPr>
                <w:ilvl w:val="0"/>
                <w:numId w:val="5"/>
              </w:numPr>
              <w:spacing w:before="0"/>
              <w:rPr>
                <w:rFonts w:ascii="Arial" w:hAnsi="Arial"/>
                <w:bCs/>
                <w:color w:val="00000A"/>
                <w:sz w:val="16"/>
                <w:szCs w:val="16"/>
              </w:rPr>
            </w:pPr>
            <w:r>
              <w:rPr>
                <w:rFonts w:ascii="Arial" w:hAnsi="Arial" w:cs="Times New Roman"/>
                <w:bCs/>
                <w:i w:val="0"/>
                <w:iCs w:val="0"/>
                <w:color w:val="00000A"/>
                <w:sz w:val="16"/>
                <w:szCs w:val="16"/>
                <w:lang w:eastAsia="fr-FR"/>
              </w:rPr>
              <w:t>Techniques de médiation numérique documentaire</w:t>
            </w:r>
          </w:p>
          <w:p w14:paraId="0C962A1B" w14:textId="77777777" w:rsidR="00A83C58" w:rsidRDefault="00000000">
            <w:pPr>
              <w:pStyle w:val="western"/>
              <w:widowControl w:val="0"/>
              <w:spacing w:before="0"/>
              <w:ind w:left="720"/>
              <w:rPr>
                <w:rFonts w:ascii="Arial" w:hAnsi="Arial"/>
                <w:bCs/>
                <w:sz w:val="16"/>
                <w:szCs w:val="16"/>
              </w:rPr>
            </w:pPr>
            <w:r>
              <w:rPr>
                <w:rFonts w:ascii="Arial" w:hAnsi="Arial" w:cs="Times New Roman"/>
                <w:bCs/>
                <w:i w:val="0"/>
                <w:iCs w:val="0"/>
                <w:color w:val="00000A"/>
                <w:sz w:val="16"/>
                <w:szCs w:val="16"/>
                <w:lang w:eastAsia="fr-FR"/>
              </w:rPr>
              <w:t>Progiciels : SIGB, portail, plateformes fournisseurs</w:t>
            </w:r>
          </w:p>
        </w:tc>
      </w:tr>
      <w:tr w:rsidR="00A83C58" w14:paraId="7EE5D486" w14:textId="77777777" w:rsidTr="025FE03C">
        <w:tc>
          <w:tcPr>
            <w:tcW w:w="5579" w:type="dxa"/>
            <w:tcBorders>
              <w:left w:val="single" w:sz="4" w:space="0" w:color="00000A"/>
              <w:bottom w:val="single" w:sz="4" w:space="0" w:color="00000A"/>
              <w:right w:val="single" w:sz="4" w:space="0" w:color="00000A"/>
            </w:tcBorders>
            <w:shd w:val="clear" w:color="auto" w:fill="auto"/>
          </w:tcPr>
          <w:p w14:paraId="7A28C558" w14:textId="77777777" w:rsidR="00A83C58" w:rsidRDefault="00000000">
            <w:pPr>
              <w:pStyle w:val="Paragraphedeliste"/>
              <w:widowControl w:val="0"/>
              <w:spacing w:before="60" w:after="60"/>
              <w:ind w:left="720"/>
              <w:rPr>
                <w:b/>
                <w:bCs/>
                <w:sz w:val="16"/>
                <w:szCs w:val="16"/>
              </w:rPr>
            </w:pPr>
            <w:r>
              <w:rPr>
                <w:rFonts w:cs="Arial"/>
                <w:b/>
                <w:bCs/>
                <w:sz w:val="16"/>
                <w:szCs w:val="16"/>
              </w:rPr>
              <w:lastRenderedPageBreak/>
              <w:t>Participer à la coordination de la conception et de la mise en œuvre de partenariats et d’animations :</w:t>
            </w:r>
          </w:p>
          <w:p w14:paraId="566C0F27" w14:textId="77777777" w:rsidR="00A83C58" w:rsidRDefault="00000000">
            <w:pPr>
              <w:pStyle w:val="Paragraphedeliste"/>
              <w:widowControl w:val="0"/>
              <w:numPr>
                <w:ilvl w:val="0"/>
                <w:numId w:val="4"/>
              </w:numPr>
              <w:spacing w:before="60" w:after="60"/>
              <w:rPr>
                <w:rFonts w:cs="Arial"/>
                <w:bCs/>
                <w:sz w:val="16"/>
                <w:szCs w:val="16"/>
              </w:rPr>
            </w:pPr>
            <w:r>
              <w:rPr>
                <w:rFonts w:cs="Arial"/>
                <w:bCs/>
                <w:sz w:val="16"/>
                <w:szCs w:val="16"/>
              </w:rPr>
              <w:t>Sous la responsabilité du Responsable de Pôle</w:t>
            </w:r>
          </w:p>
          <w:p w14:paraId="210D32E2" w14:textId="77777777" w:rsidR="00A83C58" w:rsidRDefault="00000000">
            <w:pPr>
              <w:pStyle w:val="Paragraphedeliste"/>
              <w:widowControl w:val="0"/>
              <w:numPr>
                <w:ilvl w:val="0"/>
                <w:numId w:val="4"/>
              </w:numPr>
              <w:spacing w:before="60" w:after="60"/>
              <w:rPr>
                <w:rFonts w:cs="Arial"/>
                <w:bCs/>
                <w:sz w:val="16"/>
                <w:szCs w:val="16"/>
              </w:rPr>
            </w:pPr>
            <w:r>
              <w:rPr>
                <w:rFonts w:cs="Arial"/>
                <w:bCs/>
                <w:sz w:val="16"/>
                <w:szCs w:val="16"/>
              </w:rPr>
              <w:t>Selon les objectifs de la Charte d’action culturelle de l’établissement</w:t>
            </w:r>
          </w:p>
          <w:p w14:paraId="7202FECA" w14:textId="77777777" w:rsidR="00A83C58" w:rsidRDefault="00000000">
            <w:pPr>
              <w:pStyle w:val="Paragraphedeliste"/>
              <w:widowControl w:val="0"/>
              <w:numPr>
                <w:ilvl w:val="0"/>
                <w:numId w:val="4"/>
              </w:numPr>
              <w:spacing w:before="60" w:after="60"/>
              <w:rPr>
                <w:rFonts w:cs="Arial"/>
                <w:bCs/>
                <w:sz w:val="16"/>
                <w:szCs w:val="16"/>
              </w:rPr>
            </w:pPr>
            <w:r>
              <w:rPr>
                <w:rFonts w:cs="Arial"/>
                <w:bCs/>
                <w:sz w:val="16"/>
                <w:szCs w:val="16"/>
              </w:rPr>
              <w:t>A destination de tous les publics (groupes et individuels)</w:t>
            </w:r>
          </w:p>
          <w:p w14:paraId="3CF8B683" w14:textId="77777777" w:rsidR="00A83C58" w:rsidRDefault="00000000">
            <w:pPr>
              <w:pStyle w:val="Paragraphedeliste"/>
              <w:widowControl w:val="0"/>
              <w:numPr>
                <w:ilvl w:val="0"/>
                <w:numId w:val="4"/>
              </w:numPr>
              <w:spacing w:before="60" w:after="60"/>
              <w:rPr>
                <w:rFonts w:cs="Arial"/>
                <w:bCs/>
                <w:sz w:val="16"/>
                <w:szCs w:val="16"/>
              </w:rPr>
            </w:pPr>
            <w:r>
              <w:rPr>
                <w:rFonts w:cs="Arial"/>
                <w:bCs/>
                <w:sz w:val="16"/>
                <w:szCs w:val="16"/>
              </w:rPr>
              <w:t>Participer aux animations autour du jeu : après-midi ludiques, soirées jeux, actions hors les murs</w:t>
            </w:r>
          </w:p>
          <w:p w14:paraId="53128261" w14:textId="77777777" w:rsidR="00A83C58" w:rsidRDefault="00A83C58">
            <w:pPr>
              <w:widowControl w:val="0"/>
              <w:tabs>
                <w:tab w:val="left" w:pos="2140"/>
              </w:tabs>
              <w:spacing w:before="60" w:after="60"/>
              <w:rPr>
                <w:rFonts w:cs="Arial"/>
                <w:bCs/>
                <w:sz w:val="16"/>
                <w:szCs w:val="16"/>
              </w:rPr>
            </w:pPr>
          </w:p>
        </w:tc>
        <w:tc>
          <w:tcPr>
            <w:tcW w:w="4532" w:type="dxa"/>
            <w:tcBorders>
              <w:left w:val="single" w:sz="4" w:space="0" w:color="00000A"/>
              <w:bottom w:val="single" w:sz="4" w:space="0" w:color="00000A"/>
              <w:right w:val="single" w:sz="4" w:space="0" w:color="00000A"/>
            </w:tcBorders>
            <w:shd w:val="clear" w:color="auto" w:fill="auto"/>
          </w:tcPr>
          <w:p w14:paraId="62486C05" w14:textId="77777777" w:rsidR="00A83C58" w:rsidRDefault="00A83C58">
            <w:pPr>
              <w:widowControl w:val="0"/>
              <w:ind w:left="720"/>
              <w:rPr>
                <w:bCs/>
                <w:sz w:val="16"/>
                <w:szCs w:val="16"/>
              </w:rPr>
            </w:pPr>
          </w:p>
          <w:p w14:paraId="1339BE00" w14:textId="77777777" w:rsidR="00A83C58" w:rsidRDefault="00000000">
            <w:pPr>
              <w:widowControl w:val="0"/>
              <w:numPr>
                <w:ilvl w:val="0"/>
                <w:numId w:val="5"/>
              </w:numPr>
              <w:rPr>
                <w:bCs/>
                <w:sz w:val="16"/>
                <w:szCs w:val="16"/>
              </w:rPr>
            </w:pPr>
            <w:r>
              <w:rPr>
                <w:bCs/>
                <w:sz w:val="16"/>
                <w:szCs w:val="16"/>
              </w:rPr>
              <w:t>Connaissance de la Charte d’action culturelle de l’établissement</w:t>
            </w:r>
          </w:p>
          <w:p w14:paraId="7C92587A" w14:textId="77777777" w:rsidR="00A83C58" w:rsidRDefault="00000000">
            <w:pPr>
              <w:widowControl w:val="0"/>
              <w:numPr>
                <w:ilvl w:val="0"/>
                <w:numId w:val="5"/>
              </w:numPr>
              <w:rPr>
                <w:bCs/>
                <w:sz w:val="16"/>
                <w:szCs w:val="16"/>
              </w:rPr>
            </w:pPr>
            <w:r>
              <w:rPr>
                <w:bCs/>
                <w:sz w:val="16"/>
                <w:szCs w:val="16"/>
              </w:rPr>
              <w:t>Techniques de médiation</w:t>
            </w:r>
          </w:p>
          <w:p w14:paraId="2E3E1DEF" w14:textId="77777777" w:rsidR="00A83C58" w:rsidRDefault="00000000">
            <w:pPr>
              <w:widowControl w:val="0"/>
              <w:numPr>
                <w:ilvl w:val="0"/>
                <w:numId w:val="5"/>
              </w:numPr>
              <w:rPr>
                <w:bCs/>
                <w:sz w:val="16"/>
                <w:szCs w:val="16"/>
              </w:rPr>
            </w:pPr>
            <w:r>
              <w:rPr>
                <w:bCs/>
                <w:sz w:val="16"/>
                <w:szCs w:val="16"/>
              </w:rPr>
              <w:t>Goût pour la transmission</w:t>
            </w:r>
          </w:p>
          <w:p w14:paraId="562B11EC" w14:textId="77777777" w:rsidR="00A83C58" w:rsidRDefault="00000000">
            <w:pPr>
              <w:widowControl w:val="0"/>
              <w:numPr>
                <w:ilvl w:val="0"/>
                <w:numId w:val="5"/>
              </w:numPr>
              <w:rPr>
                <w:bCs/>
                <w:sz w:val="16"/>
                <w:szCs w:val="16"/>
              </w:rPr>
            </w:pPr>
            <w:r>
              <w:rPr>
                <w:bCs/>
                <w:color w:val="000000"/>
                <w:sz w:val="16"/>
                <w:szCs w:val="16"/>
              </w:rPr>
              <w:t>Connaissance des publics du pôle</w:t>
            </w:r>
          </w:p>
        </w:tc>
      </w:tr>
      <w:tr w:rsidR="00A83C58" w14:paraId="5BC8BEA7" w14:textId="77777777" w:rsidTr="025FE03C">
        <w:tc>
          <w:tcPr>
            <w:tcW w:w="5579" w:type="dxa"/>
            <w:tcBorders>
              <w:top w:val="single" w:sz="4" w:space="0" w:color="00000A"/>
              <w:left w:val="single" w:sz="4" w:space="0" w:color="00000A"/>
              <w:bottom w:val="single" w:sz="4" w:space="0" w:color="00000A"/>
              <w:right w:val="single" w:sz="4" w:space="0" w:color="00000A"/>
            </w:tcBorders>
            <w:shd w:val="clear" w:color="auto" w:fill="auto"/>
          </w:tcPr>
          <w:p w14:paraId="1D453E17" w14:textId="77777777" w:rsidR="00A83C58" w:rsidRDefault="00000000">
            <w:pPr>
              <w:widowControl w:val="0"/>
            </w:pPr>
            <w:r>
              <w:rPr>
                <w:rFonts w:ascii="Verdana" w:hAnsi="Verdana"/>
                <w:b/>
                <w:sz w:val="14"/>
                <w:szCs w:val="14"/>
              </w:rPr>
              <w:t xml:space="preserve"> </w:t>
            </w:r>
            <w:r>
              <w:rPr>
                <w:b/>
                <w:color w:val="000000"/>
                <w:sz w:val="16"/>
                <w:szCs w:val="16"/>
              </w:rPr>
              <w:t>Accueillir le public, le renseigner et l’orienter dans l’offre des médiathèques :</w:t>
            </w:r>
          </w:p>
          <w:p w14:paraId="4101652C" w14:textId="77777777" w:rsidR="00A83C58" w:rsidRDefault="00A83C58">
            <w:pPr>
              <w:widowControl w:val="0"/>
              <w:tabs>
                <w:tab w:val="left" w:pos="1440"/>
              </w:tabs>
              <w:ind w:left="1620"/>
              <w:jc w:val="both"/>
              <w:rPr>
                <w:rFonts w:cs="Arial"/>
              </w:rPr>
            </w:pPr>
          </w:p>
          <w:p w14:paraId="03B9F07B" w14:textId="77777777" w:rsidR="00A83C58" w:rsidRDefault="00000000">
            <w:pPr>
              <w:widowControl w:val="0"/>
              <w:numPr>
                <w:ilvl w:val="0"/>
                <w:numId w:val="7"/>
              </w:numPr>
              <w:tabs>
                <w:tab w:val="clear" w:pos="720"/>
                <w:tab w:val="left" w:pos="1440"/>
              </w:tabs>
              <w:jc w:val="both"/>
            </w:pPr>
            <w:r>
              <w:rPr>
                <w:rFonts w:cs="Arial"/>
                <w:sz w:val="16"/>
                <w:szCs w:val="16"/>
              </w:rPr>
              <w:t>Accueillir le public sur les différents postes d’accueil</w:t>
            </w:r>
          </w:p>
          <w:p w14:paraId="731E8AC3" w14:textId="77777777" w:rsidR="00A83C58" w:rsidRDefault="00000000">
            <w:pPr>
              <w:widowControl w:val="0"/>
              <w:numPr>
                <w:ilvl w:val="0"/>
                <w:numId w:val="7"/>
              </w:numPr>
              <w:tabs>
                <w:tab w:val="clear" w:pos="720"/>
                <w:tab w:val="left" w:pos="1440"/>
              </w:tabs>
              <w:jc w:val="both"/>
            </w:pPr>
            <w:r>
              <w:rPr>
                <w:rFonts w:cs="Arial"/>
                <w:color w:val="000000"/>
                <w:sz w:val="16"/>
                <w:szCs w:val="16"/>
              </w:rPr>
              <w:t>Surveiller les collections et les espaces ouverts au public</w:t>
            </w:r>
          </w:p>
          <w:p w14:paraId="4FA32BAA" w14:textId="77777777" w:rsidR="00A83C58" w:rsidRDefault="00000000">
            <w:pPr>
              <w:widowControl w:val="0"/>
              <w:numPr>
                <w:ilvl w:val="0"/>
                <w:numId w:val="7"/>
              </w:numPr>
              <w:tabs>
                <w:tab w:val="clear" w:pos="720"/>
                <w:tab w:val="left" w:pos="1440"/>
              </w:tabs>
              <w:jc w:val="both"/>
            </w:pPr>
            <w:r>
              <w:rPr>
                <w:rFonts w:cs="Arial"/>
                <w:color w:val="000000"/>
                <w:sz w:val="16"/>
                <w:szCs w:val="16"/>
              </w:rPr>
              <w:t>Faire appliquer le règlement intérieur</w:t>
            </w:r>
          </w:p>
          <w:p w14:paraId="00E50A4A" w14:textId="77777777" w:rsidR="00A83C58" w:rsidRDefault="00000000">
            <w:pPr>
              <w:widowControl w:val="0"/>
              <w:numPr>
                <w:ilvl w:val="0"/>
                <w:numId w:val="7"/>
              </w:numPr>
              <w:tabs>
                <w:tab w:val="clear" w:pos="720"/>
                <w:tab w:val="left" w:pos="1440"/>
              </w:tabs>
              <w:jc w:val="both"/>
            </w:pPr>
            <w:r>
              <w:rPr>
                <w:rFonts w:cs="Arial"/>
                <w:sz w:val="16"/>
                <w:szCs w:val="16"/>
              </w:rPr>
              <w:t>Appliquer les procédures de prêt, de communication, de retour et de réservation des documents</w:t>
            </w:r>
          </w:p>
          <w:p w14:paraId="3E212410" w14:textId="77777777" w:rsidR="00A83C58" w:rsidRDefault="00000000">
            <w:pPr>
              <w:widowControl w:val="0"/>
              <w:numPr>
                <w:ilvl w:val="0"/>
                <w:numId w:val="7"/>
              </w:numPr>
              <w:tabs>
                <w:tab w:val="clear" w:pos="720"/>
                <w:tab w:val="left" w:pos="1440"/>
              </w:tabs>
              <w:jc w:val="both"/>
            </w:pPr>
            <w:r>
              <w:rPr>
                <w:rFonts w:cs="Arial"/>
                <w:sz w:val="16"/>
                <w:szCs w:val="16"/>
              </w:rPr>
              <w:t>Répondre aux demandes des usagers, les accompagner dans leur utilisation des services proposés (sur place et à distance)</w:t>
            </w:r>
          </w:p>
        </w:tc>
        <w:tc>
          <w:tcPr>
            <w:tcW w:w="4532" w:type="dxa"/>
            <w:tcBorders>
              <w:top w:val="single" w:sz="4" w:space="0" w:color="00000A"/>
              <w:left w:val="single" w:sz="4" w:space="0" w:color="00000A"/>
              <w:bottom w:val="single" w:sz="4" w:space="0" w:color="00000A"/>
              <w:right w:val="single" w:sz="4" w:space="0" w:color="00000A"/>
            </w:tcBorders>
            <w:shd w:val="clear" w:color="auto" w:fill="auto"/>
          </w:tcPr>
          <w:p w14:paraId="4B99056E" w14:textId="77777777" w:rsidR="00A83C58" w:rsidRDefault="00A83C58">
            <w:pPr>
              <w:widowControl w:val="0"/>
              <w:ind w:left="720"/>
              <w:rPr>
                <w:sz w:val="16"/>
                <w:szCs w:val="16"/>
              </w:rPr>
            </w:pPr>
          </w:p>
          <w:p w14:paraId="37BF9C10" w14:textId="77777777" w:rsidR="00A83C58" w:rsidRDefault="00000000">
            <w:pPr>
              <w:widowControl w:val="0"/>
              <w:numPr>
                <w:ilvl w:val="0"/>
                <w:numId w:val="6"/>
              </w:numPr>
              <w:rPr>
                <w:sz w:val="16"/>
                <w:szCs w:val="16"/>
              </w:rPr>
            </w:pPr>
            <w:r>
              <w:rPr>
                <w:bCs/>
                <w:sz w:val="16"/>
                <w:szCs w:val="16"/>
              </w:rPr>
              <w:t>Techniques de communication et d’accueil</w:t>
            </w:r>
          </w:p>
          <w:p w14:paraId="0094876F" w14:textId="77777777" w:rsidR="00A83C58" w:rsidRDefault="00000000">
            <w:pPr>
              <w:widowControl w:val="0"/>
              <w:numPr>
                <w:ilvl w:val="0"/>
                <w:numId w:val="6"/>
              </w:numPr>
              <w:rPr>
                <w:sz w:val="16"/>
                <w:szCs w:val="16"/>
              </w:rPr>
            </w:pPr>
            <w:r>
              <w:rPr>
                <w:bCs/>
                <w:sz w:val="16"/>
                <w:szCs w:val="16"/>
              </w:rPr>
              <w:t>Connaissance des publics</w:t>
            </w:r>
          </w:p>
          <w:p w14:paraId="59CE2C93" w14:textId="77777777" w:rsidR="00A83C58" w:rsidRDefault="00000000">
            <w:pPr>
              <w:widowControl w:val="0"/>
              <w:numPr>
                <w:ilvl w:val="0"/>
                <w:numId w:val="6"/>
              </w:numPr>
              <w:rPr>
                <w:bCs/>
                <w:color w:val="000000"/>
                <w:sz w:val="16"/>
                <w:szCs w:val="16"/>
              </w:rPr>
            </w:pPr>
            <w:r>
              <w:rPr>
                <w:bCs/>
                <w:color w:val="000000"/>
                <w:sz w:val="16"/>
                <w:szCs w:val="16"/>
              </w:rPr>
              <w:t>Gestion de conflits</w:t>
            </w:r>
          </w:p>
          <w:p w14:paraId="651336B4" w14:textId="77777777" w:rsidR="00A83C58" w:rsidRDefault="00000000">
            <w:pPr>
              <w:widowControl w:val="0"/>
              <w:numPr>
                <w:ilvl w:val="0"/>
                <w:numId w:val="6"/>
              </w:numPr>
              <w:rPr>
                <w:sz w:val="16"/>
                <w:szCs w:val="16"/>
              </w:rPr>
            </w:pPr>
            <w:r>
              <w:rPr>
                <w:bCs/>
                <w:sz w:val="16"/>
                <w:szCs w:val="16"/>
              </w:rPr>
              <w:t>Maîtrise des engagements du label Marianne</w:t>
            </w:r>
          </w:p>
          <w:p w14:paraId="44D4B281" w14:textId="77777777" w:rsidR="00A83C58" w:rsidRDefault="00000000">
            <w:pPr>
              <w:widowControl w:val="0"/>
              <w:numPr>
                <w:ilvl w:val="0"/>
                <w:numId w:val="6"/>
              </w:numPr>
              <w:rPr>
                <w:bCs/>
                <w:sz w:val="16"/>
                <w:szCs w:val="16"/>
              </w:rPr>
            </w:pPr>
            <w:r>
              <w:rPr>
                <w:bCs/>
                <w:sz w:val="16"/>
                <w:szCs w:val="16"/>
              </w:rPr>
              <w:t>Maîtrise du règlement intérieur, des procédures relatives aux services proposés</w:t>
            </w:r>
          </w:p>
          <w:p w14:paraId="687BCE9F" w14:textId="77777777" w:rsidR="00A83C58" w:rsidRDefault="00000000">
            <w:pPr>
              <w:widowControl w:val="0"/>
              <w:numPr>
                <w:ilvl w:val="0"/>
                <w:numId w:val="6"/>
              </w:numPr>
              <w:rPr>
                <w:bCs/>
                <w:sz w:val="16"/>
                <w:szCs w:val="16"/>
              </w:rPr>
            </w:pPr>
            <w:r>
              <w:rPr>
                <w:bCs/>
                <w:sz w:val="16"/>
                <w:szCs w:val="16"/>
              </w:rPr>
              <w:t>Connaissance de l’organisation des collections et de leur plan de classement</w:t>
            </w:r>
          </w:p>
          <w:p w14:paraId="6D8F8D91" w14:textId="77777777" w:rsidR="00A83C58" w:rsidRDefault="00000000">
            <w:pPr>
              <w:widowControl w:val="0"/>
              <w:numPr>
                <w:ilvl w:val="0"/>
                <w:numId w:val="6"/>
              </w:numPr>
              <w:rPr>
                <w:sz w:val="16"/>
                <w:szCs w:val="16"/>
              </w:rPr>
            </w:pPr>
            <w:r>
              <w:rPr>
                <w:bCs/>
                <w:sz w:val="16"/>
                <w:szCs w:val="16"/>
              </w:rPr>
              <w:t>Progiciels : SIGB, portail, SGTP</w:t>
            </w:r>
          </w:p>
          <w:p w14:paraId="353EE789" w14:textId="77777777" w:rsidR="00A83C58" w:rsidRDefault="00000000">
            <w:pPr>
              <w:widowControl w:val="0"/>
              <w:numPr>
                <w:ilvl w:val="0"/>
                <w:numId w:val="6"/>
              </w:numPr>
              <w:rPr>
                <w:bCs/>
                <w:sz w:val="16"/>
                <w:szCs w:val="16"/>
              </w:rPr>
            </w:pPr>
            <w:r>
              <w:rPr>
                <w:bCs/>
                <w:sz w:val="16"/>
                <w:szCs w:val="16"/>
              </w:rPr>
              <w:t>Goût pour le contact avec les publics dans leur diversité</w:t>
            </w:r>
          </w:p>
          <w:p w14:paraId="1299C43A" w14:textId="77777777" w:rsidR="00A83C58" w:rsidRDefault="00A83C58">
            <w:pPr>
              <w:widowControl w:val="0"/>
              <w:ind w:left="720"/>
              <w:rPr>
                <w:color w:val="000000"/>
                <w:sz w:val="16"/>
                <w:szCs w:val="16"/>
              </w:rPr>
            </w:pPr>
          </w:p>
        </w:tc>
      </w:tr>
      <w:tr w:rsidR="00A83C58" w14:paraId="2E5D9B55" w14:textId="77777777" w:rsidTr="025FE03C">
        <w:tc>
          <w:tcPr>
            <w:tcW w:w="10111" w:type="dxa"/>
            <w:gridSpan w:val="2"/>
            <w:tcBorders>
              <w:top w:val="single" w:sz="4" w:space="0" w:color="00000A"/>
              <w:left w:val="single" w:sz="4" w:space="0" w:color="00000A"/>
              <w:bottom w:val="single" w:sz="4" w:space="0" w:color="00000A"/>
              <w:right w:val="single" w:sz="4" w:space="0" w:color="00000A"/>
            </w:tcBorders>
            <w:shd w:val="clear" w:color="auto" w:fill="E0E0E0"/>
          </w:tcPr>
          <w:p w14:paraId="55588491" w14:textId="77777777" w:rsidR="00A83C58" w:rsidRDefault="00000000">
            <w:pPr>
              <w:widowControl w:val="0"/>
              <w:tabs>
                <w:tab w:val="left" w:pos="2140"/>
              </w:tabs>
              <w:spacing w:before="60" w:after="60"/>
              <w:rPr>
                <w:rFonts w:ascii="Verdana" w:hAnsi="Verdana"/>
                <w:sz w:val="16"/>
                <w:szCs w:val="16"/>
              </w:rPr>
            </w:pPr>
            <w:r>
              <w:rPr>
                <w:rFonts w:ascii="Verdana" w:hAnsi="Verdana"/>
                <w:b/>
                <w:bCs/>
                <w:sz w:val="16"/>
                <w:szCs w:val="16"/>
              </w:rPr>
              <w:t>4) Management / Responsabilités</w:t>
            </w:r>
          </w:p>
        </w:tc>
      </w:tr>
      <w:tr w:rsidR="00A83C58" w14:paraId="1BFB95EE" w14:textId="77777777" w:rsidTr="025FE03C">
        <w:tc>
          <w:tcPr>
            <w:tcW w:w="10111" w:type="dxa"/>
            <w:gridSpan w:val="2"/>
            <w:tcBorders>
              <w:top w:val="single" w:sz="4" w:space="0" w:color="00000A"/>
              <w:left w:val="single" w:sz="4" w:space="0" w:color="00000A"/>
              <w:bottom w:val="single" w:sz="4" w:space="0" w:color="00000A"/>
              <w:right w:val="single" w:sz="4" w:space="0" w:color="00000A"/>
            </w:tcBorders>
            <w:shd w:val="clear" w:color="auto" w:fill="auto"/>
          </w:tcPr>
          <w:p w14:paraId="3C8A0C5C" w14:textId="77777777" w:rsidR="00A83C58" w:rsidRDefault="00000000">
            <w:pPr>
              <w:widowControl w:val="0"/>
              <w:numPr>
                <w:ilvl w:val="0"/>
                <w:numId w:val="2"/>
              </w:numPr>
              <w:tabs>
                <w:tab w:val="left" w:pos="252"/>
              </w:tabs>
              <w:spacing w:before="60" w:after="60"/>
              <w:ind w:left="252" w:hanging="180"/>
            </w:pPr>
            <w:r>
              <w:rPr>
                <w:rFonts w:ascii="Verdana" w:hAnsi="Verdana"/>
                <w:sz w:val="16"/>
                <w:szCs w:val="16"/>
              </w:rPr>
              <w:t>Types de Management requis :</w:t>
            </w:r>
          </w:p>
          <w:p w14:paraId="5FB8AC81" w14:textId="77777777" w:rsidR="00A83C58" w:rsidRDefault="00000000">
            <w:pPr>
              <w:widowControl w:val="0"/>
              <w:numPr>
                <w:ilvl w:val="0"/>
                <w:numId w:val="2"/>
              </w:numPr>
              <w:tabs>
                <w:tab w:val="left" w:pos="252"/>
              </w:tabs>
              <w:spacing w:before="60" w:after="60"/>
              <w:ind w:left="252" w:hanging="180"/>
              <w:rPr>
                <w:rFonts w:ascii="Verdana" w:hAnsi="Verdana"/>
                <w:sz w:val="16"/>
                <w:szCs w:val="16"/>
              </w:rPr>
            </w:pPr>
            <w:r>
              <w:rPr>
                <w:rFonts w:ascii="Verdana" w:hAnsi="Verdana"/>
                <w:sz w:val="16"/>
                <w:szCs w:val="16"/>
              </w:rPr>
              <w:t>Types de Responsabilités engagés :</w:t>
            </w:r>
          </w:p>
        </w:tc>
      </w:tr>
      <w:tr w:rsidR="00A83C58" w14:paraId="6CFD275E" w14:textId="77777777" w:rsidTr="025FE03C">
        <w:tc>
          <w:tcPr>
            <w:tcW w:w="10111" w:type="dxa"/>
            <w:gridSpan w:val="2"/>
            <w:tcBorders>
              <w:top w:val="single" w:sz="4" w:space="0" w:color="00000A"/>
              <w:left w:val="single" w:sz="4" w:space="0" w:color="00000A"/>
              <w:bottom w:val="single" w:sz="4" w:space="0" w:color="00000A"/>
              <w:right w:val="single" w:sz="4" w:space="0" w:color="00000A"/>
            </w:tcBorders>
            <w:shd w:val="clear" w:color="auto" w:fill="E0E0E0"/>
          </w:tcPr>
          <w:p w14:paraId="7DEEDB59" w14:textId="77777777" w:rsidR="00A83C58" w:rsidRDefault="00000000">
            <w:pPr>
              <w:widowControl w:val="0"/>
              <w:tabs>
                <w:tab w:val="left" w:pos="2140"/>
              </w:tabs>
              <w:spacing w:before="60" w:after="60"/>
              <w:rPr>
                <w:rFonts w:ascii="Verdana" w:hAnsi="Verdana"/>
                <w:sz w:val="16"/>
                <w:szCs w:val="16"/>
              </w:rPr>
            </w:pPr>
            <w:r>
              <w:rPr>
                <w:rFonts w:ascii="Verdana" w:hAnsi="Verdana"/>
                <w:b/>
                <w:bCs/>
                <w:sz w:val="16"/>
                <w:szCs w:val="16"/>
              </w:rPr>
              <w:t>5) Spécificités du Poste</w:t>
            </w:r>
          </w:p>
        </w:tc>
      </w:tr>
      <w:tr w:rsidR="00A83C58" w14:paraId="3CBCA8C0" w14:textId="77777777" w:rsidTr="025FE03C">
        <w:tc>
          <w:tcPr>
            <w:tcW w:w="10111" w:type="dxa"/>
            <w:gridSpan w:val="2"/>
            <w:tcBorders>
              <w:top w:val="single" w:sz="4" w:space="0" w:color="00000A"/>
              <w:left w:val="single" w:sz="4" w:space="0" w:color="00000A"/>
              <w:bottom w:val="single" w:sz="4" w:space="0" w:color="00000A"/>
              <w:right w:val="single" w:sz="4" w:space="0" w:color="00000A"/>
            </w:tcBorders>
            <w:shd w:val="clear" w:color="auto" w:fill="auto"/>
          </w:tcPr>
          <w:p w14:paraId="62C81CE5" w14:textId="77777777" w:rsidR="00A83C58" w:rsidRDefault="00000000">
            <w:pPr>
              <w:widowControl w:val="0"/>
              <w:numPr>
                <w:ilvl w:val="0"/>
                <w:numId w:val="2"/>
              </w:numPr>
              <w:tabs>
                <w:tab w:val="left" w:pos="252"/>
              </w:tabs>
              <w:spacing w:before="60" w:after="60"/>
              <w:ind w:left="252" w:hanging="180"/>
              <w:rPr>
                <w:rFonts w:ascii="Verdana" w:hAnsi="Verdana"/>
                <w:sz w:val="16"/>
                <w:szCs w:val="16"/>
              </w:rPr>
            </w:pPr>
            <w:r>
              <w:rPr>
                <w:rFonts w:ascii="Verdana" w:hAnsi="Verdana"/>
                <w:sz w:val="16"/>
                <w:szCs w:val="16"/>
              </w:rPr>
              <w:t>Moyens matériels alloués :</w:t>
            </w:r>
          </w:p>
          <w:p w14:paraId="7BB0A385" w14:textId="77777777" w:rsidR="00A83C58" w:rsidRDefault="00000000">
            <w:pPr>
              <w:widowControl w:val="0"/>
              <w:numPr>
                <w:ilvl w:val="0"/>
                <w:numId w:val="2"/>
              </w:numPr>
              <w:tabs>
                <w:tab w:val="left" w:pos="252"/>
              </w:tabs>
              <w:spacing w:before="60" w:after="60"/>
              <w:ind w:left="252" w:hanging="180"/>
              <w:rPr>
                <w:rFonts w:ascii="Verdana" w:hAnsi="Verdana"/>
                <w:sz w:val="16"/>
                <w:szCs w:val="16"/>
              </w:rPr>
            </w:pPr>
            <w:r>
              <w:rPr>
                <w:rFonts w:ascii="Verdana" w:hAnsi="Verdana"/>
                <w:sz w:val="16"/>
                <w:szCs w:val="16"/>
              </w:rPr>
              <w:t>Habilitations – Formations Obligatoires :</w:t>
            </w:r>
          </w:p>
        </w:tc>
      </w:tr>
      <w:tr w:rsidR="00A83C58" w14:paraId="719F7101" w14:textId="77777777" w:rsidTr="025FE03C">
        <w:tc>
          <w:tcPr>
            <w:tcW w:w="10111" w:type="dxa"/>
            <w:gridSpan w:val="2"/>
            <w:tcBorders>
              <w:top w:val="single" w:sz="4" w:space="0" w:color="00000A"/>
              <w:left w:val="single" w:sz="4" w:space="0" w:color="00000A"/>
              <w:bottom w:val="single" w:sz="4" w:space="0" w:color="00000A"/>
              <w:right w:val="single" w:sz="4" w:space="0" w:color="00000A"/>
            </w:tcBorders>
            <w:shd w:val="clear" w:color="auto" w:fill="E0E0E0"/>
          </w:tcPr>
          <w:p w14:paraId="738BDFEE" w14:textId="77777777" w:rsidR="00A83C58" w:rsidRDefault="00000000">
            <w:pPr>
              <w:widowControl w:val="0"/>
              <w:tabs>
                <w:tab w:val="left" w:pos="2140"/>
              </w:tabs>
              <w:spacing w:before="60" w:after="60"/>
              <w:rPr>
                <w:rFonts w:ascii="Verdana" w:hAnsi="Verdana"/>
                <w:sz w:val="16"/>
                <w:szCs w:val="16"/>
              </w:rPr>
            </w:pPr>
            <w:r>
              <w:rPr>
                <w:rFonts w:ascii="Verdana" w:hAnsi="Verdana"/>
                <w:b/>
                <w:bCs/>
                <w:sz w:val="16"/>
                <w:szCs w:val="16"/>
              </w:rPr>
              <w:t>6) Contexte de travail</w:t>
            </w:r>
          </w:p>
        </w:tc>
      </w:tr>
      <w:tr w:rsidR="00A83C58" w14:paraId="5B64C138" w14:textId="77777777" w:rsidTr="025FE03C">
        <w:tc>
          <w:tcPr>
            <w:tcW w:w="10111" w:type="dxa"/>
            <w:gridSpan w:val="2"/>
            <w:tcBorders>
              <w:top w:val="single" w:sz="4" w:space="0" w:color="00000A"/>
              <w:left w:val="single" w:sz="4" w:space="0" w:color="00000A"/>
              <w:bottom w:val="single" w:sz="4" w:space="0" w:color="00000A"/>
              <w:right w:val="single" w:sz="4" w:space="0" w:color="00000A"/>
            </w:tcBorders>
            <w:shd w:val="clear" w:color="auto" w:fill="auto"/>
          </w:tcPr>
          <w:p w14:paraId="2246C241" w14:textId="77777777" w:rsidR="00A83C58" w:rsidRDefault="00000000">
            <w:pPr>
              <w:widowControl w:val="0"/>
              <w:numPr>
                <w:ilvl w:val="0"/>
                <w:numId w:val="2"/>
              </w:numPr>
              <w:tabs>
                <w:tab w:val="left" w:pos="252"/>
              </w:tabs>
              <w:spacing w:before="60" w:after="60"/>
              <w:ind w:left="252" w:hanging="180"/>
              <w:rPr>
                <w:rFonts w:ascii="Verdana" w:hAnsi="Verdana"/>
                <w:sz w:val="16"/>
                <w:szCs w:val="16"/>
              </w:rPr>
            </w:pPr>
            <w:r>
              <w:rPr>
                <w:rFonts w:ascii="Verdana" w:hAnsi="Verdana"/>
                <w:sz w:val="16"/>
                <w:szCs w:val="16"/>
              </w:rPr>
              <w:t xml:space="preserve">Diplôme requis (si nécessaire) : </w:t>
            </w:r>
            <w:r>
              <w:rPr>
                <w:rFonts w:ascii="Verdana" w:hAnsi="Verdana"/>
                <w:color w:val="auto"/>
                <w:sz w:val="16"/>
                <w:szCs w:val="16"/>
              </w:rPr>
              <w:t>diplôme en lien avec la culture ludique (Certification de ludothécaire (FM2J) / licence sciences de l’éducation / Master EFIS spécialité loisir, jeu, éducation / BPJEPS animation culturelle « loisirs tout public ».</w:t>
            </w:r>
          </w:p>
          <w:p w14:paraId="2F044B71" w14:textId="77777777" w:rsidR="00A83C58" w:rsidRDefault="00000000">
            <w:pPr>
              <w:widowControl w:val="0"/>
              <w:numPr>
                <w:ilvl w:val="0"/>
                <w:numId w:val="2"/>
              </w:numPr>
              <w:tabs>
                <w:tab w:val="left" w:pos="252"/>
              </w:tabs>
              <w:spacing w:before="60" w:after="60"/>
              <w:ind w:left="252" w:hanging="180"/>
              <w:rPr>
                <w:rFonts w:ascii="Verdana" w:hAnsi="Verdana"/>
                <w:sz w:val="16"/>
                <w:szCs w:val="16"/>
              </w:rPr>
            </w:pPr>
            <w:r>
              <w:rPr>
                <w:rFonts w:ascii="Verdana" w:hAnsi="Verdana"/>
                <w:sz w:val="16"/>
                <w:szCs w:val="16"/>
              </w:rPr>
              <w:t>Lieu de travail : Médiathèques et hors les murs</w:t>
            </w:r>
          </w:p>
          <w:p w14:paraId="0A624651" w14:textId="40FFDE2F" w:rsidR="025FE03C" w:rsidRDefault="025FE03C" w:rsidP="025FE03C">
            <w:pPr>
              <w:widowControl w:val="0"/>
              <w:numPr>
                <w:ilvl w:val="0"/>
                <w:numId w:val="2"/>
              </w:numPr>
              <w:tabs>
                <w:tab w:val="left" w:pos="252"/>
              </w:tabs>
              <w:spacing w:before="60" w:after="60"/>
              <w:ind w:left="252" w:hanging="180"/>
              <w:rPr>
                <w:rFonts w:ascii="Verdana" w:eastAsia="Verdana" w:hAnsi="Verdana" w:cs="Verdana"/>
                <w:sz w:val="16"/>
                <w:szCs w:val="16"/>
              </w:rPr>
            </w:pPr>
            <w:r w:rsidRPr="025FE03C">
              <w:rPr>
                <w:rFonts w:ascii="Verdana" w:hAnsi="Verdana"/>
                <w:sz w:val="16"/>
                <w:szCs w:val="16"/>
              </w:rPr>
              <w:t xml:space="preserve">Temps et horaires de travail : </w:t>
            </w:r>
            <w:r w:rsidR="4EAC6E23" w:rsidRPr="025FE03C">
              <w:rPr>
                <w:rFonts w:ascii="Verdana" w:eastAsia="Verdana" w:hAnsi="Verdana" w:cs="Verdana"/>
                <w:color w:val="000000" w:themeColor="text1"/>
                <w:sz w:val="16"/>
                <w:szCs w:val="16"/>
              </w:rPr>
              <w:t xml:space="preserve">100 % du mardi au samedi, </w:t>
            </w:r>
            <w:r w:rsidR="4EAC6E23" w:rsidRPr="025FE03C">
              <w:rPr>
                <w:rFonts w:ascii="Verdana" w:eastAsia="Verdana" w:hAnsi="Verdana" w:cs="Verdana"/>
                <w:sz w:val="16"/>
                <w:szCs w:val="16"/>
              </w:rPr>
              <w:t>73h20</w:t>
            </w:r>
            <w:r w:rsidR="4EAC6E23" w:rsidRPr="025FE03C">
              <w:rPr>
                <w:rFonts w:ascii="Verdana" w:eastAsia="Verdana" w:hAnsi="Verdana" w:cs="Verdana"/>
                <w:color w:val="000000" w:themeColor="text1"/>
                <w:sz w:val="16"/>
                <w:szCs w:val="16"/>
              </w:rPr>
              <w:t xml:space="preserve"> sur 15 jours, 1 samedi sur 2 travaillé, journée continue, 15</w:t>
            </w:r>
            <w:r w:rsidR="4EAC6E23" w:rsidRPr="025FE03C">
              <w:rPr>
                <w:rFonts w:ascii="Verdana" w:eastAsia="Verdana" w:hAnsi="Verdana" w:cs="Verdana"/>
                <w:sz w:val="16"/>
                <w:szCs w:val="16"/>
              </w:rPr>
              <w:t>h</w:t>
            </w:r>
            <w:r w:rsidR="4EAC6E23" w:rsidRPr="025FE03C">
              <w:rPr>
                <w:rFonts w:ascii="Verdana" w:eastAsia="Verdana" w:hAnsi="Verdana" w:cs="Verdana"/>
                <w:color w:val="000000" w:themeColor="text1"/>
                <w:sz w:val="16"/>
                <w:szCs w:val="16"/>
              </w:rPr>
              <w:t xml:space="preserve"> d’accueil public. Possibilité de travail en soirée lors d'animations.</w:t>
            </w:r>
          </w:p>
          <w:p w14:paraId="58B640F2" w14:textId="27143F85" w:rsidR="00A83C58" w:rsidRDefault="025FE03C" w:rsidP="025FE03C">
            <w:pPr>
              <w:widowControl w:val="0"/>
              <w:numPr>
                <w:ilvl w:val="0"/>
                <w:numId w:val="2"/>
              </w:numPr>
              <w:tabs>
                <w:tab w:val="left" w:pos="252"/>
              </w:tabs>
              <w:spacing w:before="60" w:after="60"/>
              <w:ind w:left="252" w:hanging="180"/>
              <w:rPr>
                <w:rFonts w:ascii="Verdana" w:eastAsia="Verdana" w:hAnsi="Verdana" w:cs="Verdana"/>
                <w:sz w:val="16"/>
                <w:szCs w:val="16"/>
              </w:rPr>
            </w:pPr>
            <w:r w:rsidRPr="025FE03C">
              <w:rPr>
                <w:rFonts w:ascii="Verdana" w:hAnsi="Verdana"/>
                <w:sz w:val="16"/>
                <w:szCs w:val="16"/>
              </w:rPr>
              <w:t xml:space="preserve">Niveau de pénibilité : </w:t>
            </w:r>
            <w:r w:rsidR="06EABCF1" w:rsidRPr="025FE03C">
              <w:rPr>
                <w:rFonts w:ascii="Verdana" w:eastAsia="Verdana" w:hAnsi="Verdana" w:cs="Verdana"/>
                <w:color w:val="000000" w:themeColor="text1"/>
                <w:sz w:val="16"/>
                <w:szCs w:val="16"/>
              </w:rPr>
              <w:t>conduite du véhicule de service, légère manutention, accueil de publics dit « difficiles » (travail en Quartier prioritaire de la Politique de la Ville)</w:t>
            </w:r>
          </w:p>
        </w:tc>
      </w:tr>
      <w:tr w:rsidR="00A83C58" w14:paraId="40547CCB" w14:textId="77777777" w:rsidTr="025FE03C">
        <w:tc>
          <w:tcPr>
            <w:tcW w:w="10111" w:type="dxa"/>
            <w:gridSpan w:val="2"/>
            <w:tcBorders>
              <w:top w:val="single" w:sz="4" w:space="0" w:color="00000A"/>
              <w:left w:val="single" w:sz="4" w:space="0" w:color="00000A"/>
              <w:bottom w:val="single" w:sz="4" w:space="0" w:color="00000A"/>
              <w:right w:val="single" w:sz="4" w:space="0" w:color="00000A"/>
            </w:tcBorders>
            <w:shd w:val="clear" w:color="auto" w:fill="auto"/>
          </w:tcPr>
          <w:p w14:paraId="4461C7D0" w14:textId="77777777" w:rsidR="00A83C58" w:rsidRDefault="00000000">
            <w:pPr>
              <w:widowControl w:val="0"/>
              <w:numPr>
                <w:ilvl w:val="0"/>
                <w:numId w:val="2"/>
              </w:numPr>
              <w:tabs>
                <w:tab w:val="left" w:pos="252"/>
              </w:tabs>
              <w:spacing w:before="60" w:after="60"/>
              <w:ind w:left="252" w:hanging="180"/>
              <w:rPr>
                <w:rFonts w:ascii="Verdana" w:hAnsi="Verdana"/>
                <w:sz w:val="16"/>
                <w:szCs w:val="16"/>
              </w:rPr>
            </w:pPr>
            <w:r>
              <w:rPr>
                <w:rFonts w:ascii="Verdana" w:hAnsi="Verdana"/>
                <w:bCs/>
                <w:sz w:val="16"/>
                <w:szCs w:val="16"/>
              </w:rPr>
              <w:t>Système Relationnel</w:t>
            </w:r>
            <w:r>
              <w:rPr>
                <w:rFonts w:ascii="Verdana" w:hAnsi="Verdana"/>
                <w:b/>
                <w:bCs/>
                <w:sz w:val="16"/>
                <w:szCs w:val="16"/>
              </w:rPr>
              <w:t xml:space="preserve">  </w:t>
            </w:r>
            <w:r>
              <w:rPr>
                <w:rFonts w:ascii="Verdana" w:hAnsi="Verdana"/>
                <w:sz w:val="16"/>
                <w:szCs w:val="16"/>
              </w:rPr>
              <w:t>Interne et Externe : Tout le personnel des médiathèques</w:t>
            </w:r>
          </w:p>
          <w:p w14:paraId="1BBD4A5F" w14:textId="77777777" w:rsidR="00A83C58" w:rsidRDefault="00000000">
            <w:pPr>
              <w:widowControl w:val="0"/>
              <w:numPr>
                <w:ilvl w:val="0"/>
                <w:numId w:val="2"/>
              </w:numPr>
              <w:tabs>
                <w:tab w:val="left" w:pos="252"/>
              </w:tabs>
              <w:spacing w:before="60" w:after="60"/>
              <w:ind w:left="252" w:hanging="180"/>
              <w:rPr>
                <w:rFonts w:ascii="Verdana" w:hAnsi="Verdana"/>
                <w:sz w:val="16"/>
                <w:szCs w:val="16"/>
              </w:rPr>
            </w:pPr>
            <w:r>
              <w:rPr>
                <w:rFonts w:ascii="Verdana" w:hAnsi="Verdana"/>
                <w:sz w:val="16"/>
                <w:szCs w:val="16"/>
              </w:rPr>
              <w:t>Externe : Partenaires locaux institutionnels et associatifs / Fournisseurs...</w:t>
            </w:r>
          </w:p>
        </w:tc>
      </w:tr>
    </w:tbl>
    <w:p w14:paraId="4DDBEF00" w14:textId="77777777" w:rsidR="00A83C58" w:rsidRDefault="00A83C58">
      <w:pPr>
        <w:tabs>
          <w:tab w:val="left" w:pos="2140"/>
        </w:tabs>
        <w:rPr>
          <w:rFonts w:ascii="Verdana" w:hAnsi="Verdana"/>
          <w:sz w:val="16"/>
          <w:szCs w:val="16"/>
        </w:rPr>
      </w:pPr>
    </w:p>
    <w:tbl>
      <w:tblPr>
        <w:tblW w:w="10112" w:type="dxa"/>
        <w:tblInd w:w="78" w:type="dxa"/>
        <w:tblLayout w:type="fixed"/>
        <w:tblCellMar>
          <w:left w:w="73" w:type="dxa"/>
        </w:tblCellMar>
        <w:tblLook w:val="01E0" w:firstRow="1" w:lastRow="1" w:firstColumn="1" w:lastColumn="1" w:noHBand="0" w:noVBand="0"/>
      </w:tblPr>
      <w:tblGrid>
        <w:gridCol w:w="10112"/>
      </w:tblGrid>
      <w:tr w:rsidR="00A83C58" w14:paraId="18363E7A" w14:textId="77777777">
        <w:tc>
          <w:tcPr>
            <w:tcW w:w="10112" w:type="dxa"/>
            <w:tcBorders>
              <w:top w:val="single" w:sz="4" w:space="0" w:color="00000A"/>
              <w:left w:val="single" w:sz="4" w:space="0" w:color="00000A"/>
              <w:bottom w:val="single" w:sz="4" w:space="0" w:color="00000A"/>
              <w:right w:val="single" w:sz="4" w:space="0" w:color="00000A"/>
            </w:tcBorders>
            <w:shd w:val="clear" w:color="auto" w:fill="C0C0C0"/>
          </w:tcPr>
          <w:p w14:paraId="616EF9C9" w14:textId="77777777" w:rsidR="00A83C58" w:rsidRDefault="00000000">
            <w:pPr>
              <w:widowControl w:val="0"/>
              <w:tabs>
                <w:tab w:val="left" w:pos="2140"/>
              </w:tabs>
              <w:spacing w:before="60" w:after="60"/>
              <w:rPr>
                <w:rFonts w:ascii="Verdana" w:hAnsi="Verdana"/>
                <w:b/>
                <w:sz w:val="16"/>
                <w:szCs w:val="16"/>
              </w:rPr>
            </w:pPr>
            <w:r>
              <w:rPr>
                <w:rFonts w:ascii="Verdana" w:hAnsi="Verdana"/>
                <w:b/>
                <w:sz w:val="16"/>
                <w:szCs w:val="16"/>
              </w:rPr>
              <w:t xml:space="preserve">II. </w:t>
            </w:r>
            <w:r>
              <w:rPr>
                <w:rFonts w:ascii="Verdana" w:hAnsi="Verdana"/>
                <w:b/>
                <w:bCs/>
                <w:sz w:val="16"/>
                <w:szCs w:val="16"/>
              </w:rPr>
              <w:t>Compétences spécifiques de l’agent  développées au cours de sa carrière</w:t>
            </w:r>
          </w:p>
        </w:tc>
      </w:tr>
      <w:tr w:rsidR="00A83C58" w14:paraId="736D9FC8" w14:textId="77777777">
        <w:tc>
          <w:tcPr>
            <w:tcW w:w="10112" w:type="dxa"/>
            <w:tcBorders>
              <w:top w:val="single" w:sz="4" w:space="0" w:color="00000A"/>
              <w:left w:val="single" w:sz="4" w:space="0" w:color="00000A"/>
              <w:bottom w:val="single" w:sz="4" w:space="0" w:color="00000A"/>
              <w:right w:val="single" w:sz="4" w:space="0" w:color="00000A"/>
            </w:tcBorders>
            <w:shd w:val="clear" w:color="auto" w:fill="auto"/>
          </w:tcPr>
          <w:p w14:paraId="13E2B613" w14:textId="77777777" w:rsidR="00A83C58" w:rsidRDefault="00000000">
            <w:pPr>
              <w:widowControl w:val="0"/>
              <w:numPr>
                <w:ilvl w:val="0"/>
                <w:numId w:val="2"/>
              </w:numPr>
              <w:tabs>
                <w:tab w:val="left" w:pos="252"/>
              </w:tabs>
              <w:spacing w:before="60" w:after="60"/>
              <w:ind w:left="252" w:hanging="180"/>
            </w:pPr>
            <w:r>
              <w:rPr>
                <w:rFonts w:ascii="Verdana" w:hAnsi="Verdana"/>
                <w:sz w:val="16"/>
                <w:szCs w:val="16"/>
              </w:rPr>
              <w:t>Diplôme, qualifications :</w:t>
            </w:r>
          </w:p>
          <w:p w14:paraId="64358A43" w14:textId="77777777" w:rsidR="00A83C58" w:rsidRDefault="00000000">
            <w:pPr>
              <w:widowControl w:val="0"/>
              <w:numPr>
                <w:ilvl w:val="0"/>
                <w:numId w:val="2"/>
              </w:numPr>
              <w:tabs>
                <w:tab w:val="left" w:pos="252"/>
              </w:tabs>
              <w:spacing w:before="60" w:after="60"/>
              <w:ind w:left="252" w:hanging="180"/>
              <w:rPr>
                <w:color w:val="auto"/>
              </w:rPr>
            </w:pPr>
            <w:r>
              <w:rPr>
                <w:rFonts w:ascii="Verdana" w:hAnsi="Verdana"/>
                <w:color w:val="auto"/>
                <w:sz w:val="16"/>
                <w:szCs w:val="16"/>
              </w:rPr>
              <w:t>Formations :</w:t>
            </w:r>
          </w:p>
        </w:tc>
      </w:tr>
    </w:tbl>
    <w:p w14:paraId="3461D779" w14:textId="77777777" w:rsidR="00A83C58" w:rsidRDefault="00A83C58">
      <w:pPr>
        <w:tabs>
          <w:tab w:val="left" w:pos="2140"/>
        </w:tabs>
        <w:rPr>
          <w:rFonts w:ascii="Verdana" w:hAnsi="Verdana"/>
          <w:sz w:val="16"/>
          <w:szCs w:val="16"/>
        </w:rPr>
      </w:pPr>
    </w:p>
    <w:tbl>
      <w:tblPr>
        <w:tblW w:w="10081" w:type="dxa"/>
        <w:tblInd w:w="78" w:type="dxa"/>
        <w:tblLayout w:type="fixed"/>
        <w:tblCellMar>
          <w:left w:w="73" w:type="dxa"/>
        </w:tblCellMar>
        <w:tblLook w:val="01E0" w:firstRow="1" w:lastRow="1" w:firstColumn="1" w:lastColumn="1" w:noHBand="0" w:noVBand="0"/>
      </w:tblPr>
      <w:tblGrid>
        <w:gridCol w:w="2701"/>
        <w:gridCol w:w="2520"/>
        <w:gridCol w:w="2341"/>
        <w:gridCol w:w="2519"/>
      </w:tblGrid>
      <w:tr w:rsidR="00A83C58" w14:paraId="5EF6DA5F" w14:textId="77777777">
        <w:tc>
          <w:tcPr>
            <w:tcW w:w="2700" w:type="dxa"/>
            <w:tcBorders>
              <w:top w:val="single" w:sz="4" w:space="0" w:color="00000A"/>
              <w:left w:val="single" w:sz="4" w:space="0" w:color="00000A"/>
              <w:bottom w:val="single" w:sz="4" w:space="0" w:color="00000A"/>
              <w:right w:val="single" w:sz="4" w:space="0" w:color="00000A"/>
            </w:tcBorders>
            <w:shd w:val="clear" w:color="auto" w:fill="C0C0C0"/>
          </w:tcPr>
          <w:p w14:paraId="51563A72" w14:textId="77777777" w:rsidR="00A83C58" w:rsidRDefault="00000000">
            <w:pPr>
              <w:widowControl w:val="0"/>
              <w:tabs>
                <w:tab w:val="left" w:pos="2140"/>
              </w:tabs>
              <w:spacing w:before="60" w:after="60"/>
              <w:rPr>
                <w:rFonts w:ascii="Verdana" w:hAnsi="Verdana"/>
                <w:b/>
                <w:bCs/>
                <w:sz w:val="16"/>
                <w:szCs w:val="16"/>
              </w:rPr>
            </w:pPr>
            <w:r>
              <w:rPr>
                <w:rFonts w:ascii="Verdana" w:hAnsi="Verdana"/>
                <w:b/>
                <w:bCs/>
                <w:sz w:val="16"/>
                <w:szCs w:val="16"/>
              </w:rPr>
              <w:t>Agent</w:t>
            </w:r>
          </w:p>
          <w:p w14:paraId="7146A5D6" w14:textId="77777777" w:rsidR="00A83C58" w:rsidRDefault="00000000">
            <w:pPr>
              <w:widowControl w:val="0"/>
              <w:tabs>
                <w:tab w:val="left" w:pos="2140"/>
              </w:tabs>
              <w:spacing w:before="60" w:after="60"/>
              <w:rPr>
                <w:rFonts w:ascii="Verdana" w:hAnsi="Verdana"/>
                <w:sz w:val="16"/>
                <w:szCs w:val="16"/>
              </w:rPr>
            </w:pPr>
            <w:r>
              <w:rPr>
                <w:rFonts w:ascii="Verdana" w:hAnsi="Verdana"/>
                <w:b/>
                <w:bCs/>
                <w:i/>
                <w:sz w:val="14"/>
                <w:szCs w:val="14"/>
              </w:rPr>
              <w:t>Date et signature</w:t>
            </w:r>
          </w:p>
        </w:tc>
        <w:tc>
          <w:tcPr>
            <w:tcW w:w="2520" w:type="dxa"/>
            <w:tcBorders>
              <w:top w:val="single" w:sz="4" w:space="0" w:color="00000A"/>
              <w:left w:val="single" w:sz="4" w:space="0" w:color="00000A"/>
              <w:bottom w:val="single" w:sz="4" w:space="0" w:color="00000A"/>
              <w:right w:val="single" w:sz="4" w:space="0" w:color="00000A"/>
            </w:tcBorders>
            <w:shd w:val="clear" w:color="auto" w:fill="C0C0C0"/>
          </w:tcPr>
          <w:p w14:paraId="756A1CD9" w14:textId="77777777" w:rsidR="00A83C58" w:rsidRDefault="00000000">
            <w:pPr>
              <w:widowControl w:val="0"/>
              <w:tabs>
                <w:tab w:val="left" w:pos="2140"/>
              </w:tabs>
              <w:spacing w:before="60" w:after="60"/>
              <w:rPr>
                <w:rFonts w:ascii="Verdana" w:hAnsi="Verdana"/>
                <w:b/>
                <w:bCs/>
                <w:i/>
                <w:sz w:val="14"/>
                <w:szCs w:val="14"/>
              </w:rPr>
            </w:pPr>
            <w:r>
              <w:rPr>
                <w:rFonts w:ascii="Verdana" w:hAnsi="Verdana"/>
                <w:b/>
                <w:bCs/>
                <w:sz w:val="16"/>
                <w:szCs w:val="16"/>
              </w:rPr>
              <w:t>Chef de service</w:t>
            </w:r>
          </w:p>
          <w:p w14:paraId="4CCB031D" w14:textId="77777777" w:rsidR="00A83C58" w:rsidRDefault="00000000">
            <w:pPr>
              <w:widowControl w:val="0"/>
              <w:tabs>
                <w:tab w:val="left" w:pos="2140"/>
              </w:tabs>
              <w:spacing w:before="60" w:after="60"/>
              <w:rPr>
                <w:rFonts w:ascii="Verdana" w:hAnsi="Verdana"/>
                <w:sz w:val="16"/>
                <w:szCs w:val="16"/>
              </w:rPr>
            </w:pPr>
            <w:r>
              <w:rPr>
                <w:rFonts w:ascii="Verdana" w:hAnsi="Verdana"/>
                <w:b/>
                <w:bCs/>
                <w:i/>
                <w:sz w:val="14"/>
                <w:szCs w:val="14"/>
              </w:rPr>
              <w:t>Signature</w:t>
            </w:r>
          </w:p>
        </w:tc>
        <w:tc>
          <w:tcPr>
            <w:tcW w:w="2341" w:type="dxa"/>
            <w:tcBorders>
              <w:top w:val="single" w:sz="4" w:space="0" w:color="00000A"/>
              <w:left w:val="single" w:sz="4" w:space="0" w:color="00000A"/>
              <w:bottom w:val="single" w:sz="4" w:space="0" w:color="00000A"/>
              <w:right w:val="single" w:sz="4" w:space="0" w:color="00000A"/>
            </w:tcBorders>
            <w:shd w:val="clear" w:color="auto" w:fill="C0C0C0"/>
          </w:tcPr>
          <w:p w14:paraId="728981B8" w14:textId="77777777" w:rsidR="00A83C58" w:rsidRDefault="00000000">
            <w:pPr>
              <w:widowControl w:val="0"/>
              <w:tabs>
                <w:tab w:val="left" w:pos="2140"/>
              </w:tabs>
              <w:spacing w:before="60" w:after="60"/>
              <w:rPr>
                <w:rFonts w:ascii="Verdana" w:hAnsi="Verdana"/>
                <w:b/>
                <w:bCs/>
                <w:sz w:val="16"/>
                <w:szCs w:val="16"/>
              </w:rPr>
            </w:pPr>
            <w:r>
              <w:rPr>
                <w:rFonts w:ascii="Verdana" w:hAnsi="Verdana"/>
                <w:b/>
                <w:bCs/>
                <w:sz w:val="16"/>
                <w:szCs w:val="16"/>
              </w:rPr>
              <w:t>Directeur</w:t>
            </w:r>
          </w:p>
          <w:p w14:paraId="6B9C2904" w14:textId="77777777" w:rsidR="00A83C58" w:rsidRDefault="00000000">
            <w:pPr>
              <w:widowControl w:val="0"/>
              <w:tabs>
                <w:tab w:val="left" w:pos="2140"/>
              </w:tabs>
              <w:spacing w:before="60" w:after="60"/>
              <w:rPr>
                <w:rFonts w:ascii="Verdana" w:hAnsi="Verdana"/>
                <w:b/>
                <w:bCs/>
                <w:i/>
                <w:sz w:val="14"/>
                <w:szCs w:val="14"/>
              </w:rPr>
            </w:pPr>
            <w:r>
              <w:rPr>
                <w:rFonts w:ascii="Verdana" w:hAnsi="Verdana"/>
                <w:b/>
                <w:bCs/>
                <w:i/>
                <w:sz w:val="14"/>
                <w:szCs w:val="14"/>
              </w:rPr>
              <w:t>Signature</w:t>
            </w:r>
          </w:p>
        </w:tc>
        <w:tc>
          <w:tcPr>
            <w:tcW w:w="2519" w:type="dxa"/>
            <w:tcBorders>
              <w:top w:val="single" w:sz="4" w:space="0" w:color="00000A"/>
              <w:left w:val="single" w:sz="4" w:space="0" w:color="00000A"/>
              <w:bottom w:val="single" w:sz="4" w:space="0" w:color="00000A"/>
              <w:right w:val="single" w:sz="4" w:space="0" w:color="00000A"/>
            </w:tcBorders>
            <w:shd w:val="clear" w:color="auto" w:fill="C0C0C0"/>
          </w:tcPr>
          <w:p w14:paraId="5ADE9B7D" w14:textId="77777777" w:rsidR="00A83C58" w:rsidRDefault="00000000">
            <w:pPr>
              <w:widowControl w:val="0"/>
              <w:tabs>
                <w:tab w:val="left" w:pos="2140"/>
              </w:tabs>
              <w:spacing w:before="60" w:after="60"/>
              <w:rPr>
                <w:rFonts w:ascii="Verdana" w:hAnsi="Verdana"/>
                <w:b/>
                <w:bCs/>
                <w:sz w:val="16"/>
                <w:szCs w:val="16"/>
              </w:rPr>
            </w:pPr>
            <w:r>
              <w:rPr>
                <w:rFonts w:ascii="Verdana" w:hAnsi="Verdana"/>
                <w:b/>
                <w:bCs/>
                <w:sz w:val="16"/>
                <w:szCs w:val="16"/>
              </w:rPr>
              <w:t>DGA</w:t>
            </w:r>
          </w:p>
          <w:p w14:paraId="63838FE3" w14:textId="77777777" w:rsidR="00A83C58" w:rsidRDefault="00000000">
            <w:pPr>
              <w:widowControl w:val="0"/>
              <w:tabs>
                <w:tab w:val="left" w:pos="2140"/>
              </w:tabs>
              <w:spacing w:before="60" w:after="60"/>
              <w:rPr>
                <w:rFonts w:ascii="Verdana" w:hAnsi="Verdana"/>
                <w:sz w:val="16"/>
                <w:szCs w:val="16"/>
              </w:rPr>
            </w:pPr>
            <w:r>
              <w:rPr>
                <w:rFonts w:ascii="Verdana" w:hAnsi="Verdana"/>
                <w:b/>
                <w:bCs/>
                <w:i/>
                <w:sz w:val="14"/>
                <w:szCs w:val="14"/>
              </w:rPr>
              <w:t>Signature</w:t>
            </w:r>
          </w:p>
        </w:tc>
      </w:tr>
      <w:tr w:rsidR="00A83C58" w14:paraId="3CF2D8B6" w14:textId="77777777">
        <w:tc>
          <w:tcPr>
            <w:tcW w:w="2700" w:type="dxa"/>
            <w:tcBorders>
              <w:top w:val="single" w:sz="4" w:space="0" w:color="00000A"/>
              <w:left w:val="single" w:sz="4" w:space="0" w:color="00000A"/>
              <w:bottom w:val="single" w:sz="4" w:space="0" w:color="00000A"/>
              <w:right w:val="single" w:sz="4" w:space="0" w:color="00000A"/>
            </w:tcBorders>
            <w:shd w:val="clear" w:color="auto" w:fill="auto"/>
          </w:tcPr>
          <w:p w14:paraId="0FB78278" w14:textId="77777777" w:rsidR="00A83C58" w:rsidRDefault="00A83C58">
            <w:pPr>
              <w:widowControl w:val="0"/>
              <w:tabs>
                <w:tab w:val="left" w:pos="2140"/>
              </w:tabs>
              <w:spacing w:before="60" w:after="60"/>
              <w:rPr>
                <w:rFonts w:ascii="Verdana" w:hAnsi="Verdana"/>
                <w:sz w:val="16"/>
                <w:szCs w:val="16"/>
              </w:rPr>
            </w:pPr>
          </w:p>
          <w:p w14:paraId="1FC39945" w14:textId="77777777" w:rsidR="00A83C58" w:rsidRDefault="00A83C58">
            <w:pPr>
              <w:widowControl w:val="0"/>
              <w:tabs>
                <w:tab w:val="left" w:pos="2140"/>
              </w:tabs>
              <w:spacing w:before="60" w:after="60"/>
              <w:rPr>
                <w:rFonts w:ascii="Verdana" w:hAnsi="Verdana"/>
                <w:sz w:val="16"/>
                <w:szCs w:val="16"/>
              </w:rPr>
            </w:pPr>
          </w:p>
        </w:tc>
        <w:tc>
          <w:tcPr>
            <w:tcW w:w="2520" w:type="dxa"/>
            <w:tcBorders>
              <w:top w:val="single" w:sz="4" w:space="0" w:color="00000A"/>
              <w:left w:val="single" w:sz="4" w:space="0" w:color="00000A"/>
              <w:bottom w:val="single" w:sz="4" w:space="0" w:color="00000A"/>
              <w:right w:val="single" w:sz="4" w:space="0" w:color="00000A"/>
            </w:tcBorders>
            <w:shd w:val="clear" w:color="auto" w:fill="auto"/>
          </w:tcPr>
          <w:p w14:paraId="0562CB0E" w14:textId="77777777" w:rsidR="00A83C58" w:rsidRDefault="00A83C58">
            <w:pPr>
              <w:widowControl w:val="0"/>
              <w:tabs>
                <w:tab w:val="left" w:pos="2140"/>
              </w:tabs>
              <w:spacing w:before="60" w:after="60"/>
              <w:rPr>
                <w:rFonts w:ascii="Verdana" w:hAnsi="Verdana"/>
                <w:sz w:val="16"/>
                <w:szCs w:val="16"/>
              </w:rPr>
            </w:pPr>
          </w:p>
        </w:tc>
        <w:tc>
          <w:tcPr>
            <w:tcW w:w="2341" w:type="dxa"/>
            <w:tcBorders>
              <w:top w:val="single" w:sz="4" w:space="0" w:color="00000A"/>
              <w:left w:val="single" w:sz="4" w:space="0" w:color="00000A"/>
              <w:bottom w:val="single" w:sz="4" w:space="0" w:color="00000A"/>
              <w:right w:val="single" w:sz="4" w:space="0" w:color="00000A"/>
            </w:tcBorders>
            <w:shd w:val="clear" w:color="auto" w:fill="auto"/>
          </w:tcPr>
          <w:p w14:paraId="34CE0A41" w14:textId="77777777" w:rsidR="00A83C58" w:rsidRDefault="00A83C58">
            <w:pPr>
              <w:widowControl w:val="0"/>
              <w:tabs>
                <w:tab w:val="left" w:pos="2140"/>
              </w:tabs>
              <w:spacing w:before="60" w:after="60"/>
              <w:rPr>
                <w:rFonts w:ascii="Verdana" w:hAnsi="Verdana"/>
                <w:sz w:val="16"/>
                <w:szCs w:val="16"/>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Pr>
          <w:p w14:paraId="62EBF3C5" w14:textId="77777777" w:rsidR="00A83C58" w:rsidRDefault="00A83C58">
            <w:pPr>
              <w:widowControl w:val="0"/>
              <w:tabs>
                <w:tab w:val="left" w:pos="2140"/>
              </w:tabs>
              <w:spacing w:before="60" w:after="60"/>
              <w:rPr>
                <w:rFonts w:ascii="Verdana" w:hAnsi="Verdana"/>
                <w:sz w:val="16"/>
                <w:szCs w:val="16"/>
              </w:rPr>
            </w:pPr>
          </w:p>
        </w:tc>
      </w:tr>
    </w:tbl>
    <w:p w14:paraId="6D98A12B" w14:textId="77777777" w:rsidR="00A83C58" w:rsidRDefault="00A83C58">
      <w:pPr>
        <w:tabs>
          <w:tab w:val="left" w:pos="2140"/>
        </w:tabs>
      </w:pPr>
    </w:p>
    <w:sectPr w:rsidR="00A83C58">
      <w:headerReference w:type="default" r:id="rId11"/>
      <w:footerReference w:type="default" r:id="rId12"/>
      <w:pgSz w:w="11906" w:h="16838"/>
      <w:pgMar w:top="458" w:right="926" w:bottom="719" w:left="900" w:header="401" w:footer="29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52DEF" w14:textId="77777777" w:rsidR="00AA774A" w:rsidRDefault="00AA774A">
      <w:r>
        <w:separator/>
      </w:r>
    </w:p>
  </w:endnote>
  <w:endnote w:type="continuationSeparator" w:id="0">
    <w:p w14:paraId="585C33A5" w14:textId="77777777" w:rsidR="00AA774A" w:rsidRDefault="00AA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1"/>
    <w:family w:val="auto"/>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Footlight MT Light">
    <w:panose1 w:val="0204060206030A0203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7B92D" w14:textId="77777777" w:rsidR="00A83C58" w:rsidRDefault="00000000">
    <w:pPr>
      <w:pStyle w:val="Pieddepage"/>
      <w:tabs>
        <w:tab w:val="right" w:pos="10065"/>
      </w:tabs>
      <w:ind w:right="367"/>
    </w:pPr>
    <w:r>
      <w:rPr>
        <w:rFonts w:ascii="Verdana" w:hAnsi="Verdana"/>
        <w:sz w:val="16"/>
        <w:szCs w:val="16"/>
      </w:rPr>
      <w:t>Dernière édition – Février 2022</w:t>
    </w:r>
    <w:r>
      <w:rPr>
        <w:rFonts w:ascii="Verdana" w:hAnsi="Verdana"/>
        <w:sz w:val="16"/>
        <w:szCs w:val="16"/>
      </w:rPr>
      <w:tab/>
    </w:r>
    <w:r>
      <w:rPr>
        <w:rFonts w:ascii="Verdana" w:hAnsi="Verdana"/>
        <w:sz w:val="16"/>
        <w:szCs w:val="16"/>
      </w:rPr>
      <w:tab/>
      <w:t>Fiche de poste – Mairie de Vitrolles</w:t>
    </w:r>
    <w:r>
      <w:rPr>
        <w:rFonts w:ascii="Verdana" w:hAnsi="Verdana"/>
        <w:sz w:val="16"/>
        <w:szCs w:val="16"/>
      </w:rPr>
      <w:tab/>
    </w:r>
    <w:r>
      <w:rPr>
        <w:rFonts w:ascii="Verdana" w:hAnsi="Verdana"/>
        <w:sz w:val="16"/>
        <w:szCs w:val="16"/>
      </w:rPr>
      <w:tab/>
    </w:r>
    <w:r>
      <w:rPr>
        <w:rFonts w:ascii="Verdana" w:hAnsi="Verdan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F546B" w14:textId="77777777" w:rsidR="00AA774A" w:rsidRDefault="00AA774A">
      <w:r>
        <w:separator/>
      </w:r>
    </w:p>
  </w:footnote>
  <w:footnote w:type="continuationSeparator" w:id="0">
    <w:p w14:paraId="0D5479B5" w14:textId="77777777" w:rsidR="00AA774A" w:rsidRDefault="00AA7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BF716" w14:textId="77777777" w:rsidR="00A83C58" w:rsidRDefault="00000000">
    <w:pPr>
      <w:pStyle w:val="En-tte"/>
      <w:tabs>
        <w:tab w:val="left" w:pos="7560"/>
      </w:tabs>
      <w:ind w:right="360"/>
      <w:rPr>
        <w:sz w:val="14"/>
        <w:lang w:val="en-GB"/>
      </w:rPr>
    </w:pPr>
    <w:r>
      <w:rPr>
        <w:rFonts w:ascii="Trebuchet MS" w:hAnsi="Trebuchet MS" w:cs="Arial"/>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0FB8"/>
    <w:multiLevelType w:val="multilevel"/>
    <w:tmpl w:val="5F723430"/>
    <w:lvl w:ilvl="0">
      <w:start w:val="1"/>
      <w:numFmt w:val="bullet"/>
      <w:lvlText w:val=""/>
      <w:lvlJc w:val="left"/>
      <w:pPr>
        <w:tabs>
          <w:tab w:val="num" w:pos="720"/>
        </w:tabs>
        <w:ind w:left="720" w:hanging="360"/>
      </w:pPr>
      <w:rPr>
        <w:rFonts w:ascii="Symbol" w:hAnsi="Symbol" w:cs="Symbol" w:hint="default"/>
      </w:r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204C8E46"/>
    <w:multiLevelType w:val="multilevel"/>
    <w:tmpl w:val="EFE006A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7163518"/>
    <w:multiLevelType w:val="multilevel"/>
    <w:tmpl w:val="A6520A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8A8A808"/>
    <w:multiLevelType w:val="multilevel"/>
    <w:tmpl w:val="1A7E95E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9183720"/>
    <w:multiLevelType w:val="multilevel"/>
    <w:tmpl w:val="853A9D2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AE845D8"/>
    <w:multiLevelType w:val="multilevel"/>
    <w:tmpl w:val="CCA8FDC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15:restartNumberingAfterBreak="0">
    <w:nsid w:val="3F5EC07B"/>
    <w:multiLevelType w:val="multilevel"/>
    <w:tmpl w:val="D634219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15:restartNumberingAfterBreak="0">
    <w:nsid w:val="56206086"/>
    <w:multiLevelType w:val="multilevel"/>
    <w:tmpl w:val="3C8A0AA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767B993A"/>
    <w:multiLevelType w:val="multilevel"/>
    <w:tmpl w:val="4D88BA2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76BC1087"/>
    <w:multiLevelType w:val="multilevel"/>
    <w:tmpl w:val="4E8E0B3C"/>
    <w:lvl w:ilvl="0">
      <w:start w:val="2"/>
      <w:numFmt w:val="bullet"/>
      <w:lvlText w:val="-"/>
      <w:lvlJc w:val="left"/>
      <w:pPr>
        <w:tabs>
          <w:tab w:val="num" w:pos="900"/>
        </w:tabs>
        <w:ind w:left="90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005040277">
    <w:abstractNumId w:val="4"/>
  </w:num>
  <w:num w:numId="2" w16cid:durableId="1078090393">
    <w:abstractNumId w:val="9"/>
  </w:num>
  <w:num w:numId="3" w16cid:durableId="419911671">
    <w:abstractNumId w:val="1"/>
  </w:num>
  <w:num w:numId="4" w16cid:durableId="1921985090">
    <w:abstractNumId w:val="8"/>
  </w:num>
  <w:num w:numId="5" w16cid:durableId="1360281438">
    <w:abstractNumId w:val="7"/>
  </w:num>
  <w:num w:numId="6" w16cid:durableId="604846590">
    <w:abstractNumId w:val="0"/>
  </w:num>
  <w:num w:numId="7" w16cid:durableId="145823328">
    <w:abstractNumId w:val="5"/>
  </w:num>
  <w:num w:numId="8" w16cid:durableId="1897543905">
    <w:abstractNumId w:val="3"/>
  </w:num>
  <w:num w:numId="9" w16cid:durableId="1667317573">
    <w:abstractNumId w:val="6"/>
  </w:num>
  <w:num w:numId="10" w16cid:durableId="915087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hideGrammaticalError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1855A73"/>
    <w:rsid w:val="00A83C58"/>
    <w:rsid w:val="00AA774A"/>
    <w:rsid w:val="00F83ECF"/>
    <w:rsid w:val="01855A73"/>
    <w:rsid w:val="025FE03C"/>
    <w:rsid w:val="06EABCF1"/>
    <w:rsid w:val="14CC5634"/>
    <w:rsid w:val="18B3F1EA"/>
    <w:rsid w:val="1A2AE425"/>
    <w:rsid w:val="246C1BB3"/>
    <w:rsid w:val="474F138C"/>
    <w:rsid w:val="4CD27FA3"/>
    <w:rsid w:val="4EAC6E23"/>
    <w:rsid w:val="63F5B815"/>
    <w:rsid w:val="6AA1C10B"/>
    <w:rsid w:val="78BA1117"/>
    <w:rsid w:val="7A34B58D"/>
    <w:rsid w:val="7DF7731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720CFAE"/>
  <w15:docId w15:val="{378F293E-AEEB-4DFF-87FF-C5E367E2A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0A"/>
      <w:sz w:val="24"/>
    </w:rPr>
  </w:style>
  <w:style w:type="paragraph" w:styleId="Titre1">
    <w:name w:val="heading 1"/>
    <w:basedOn w:val="Normal"/>
    <w:next w:val="Normal"/>
    <w:qFormat/>
    <w:pPr>
      <w:keepNext/>
      <w:outlineLvl w:val="0"/>
    </w:pPr>
    <w:rPr>
      <w:b/>
      <w:bCs/>
    </w:rPr>
  </w:style>
  <w:style w:type="paragraph" w:styleId="Titre2">
    <w:name w:val="heading 2"/>
    <w:basedOn w:val="Normal"/>
    <w:next w:val="Normal"/>
    <w:qFormat/>
    <w:pPr>
      <w:keepNext/>
      <w:outlineLvl w:val="1"/>
    </w:pPr>
    <w:rPr>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FF"/>
      <w:u w:val="single"/>
    </w:rPr>
  </w:style>
  <w:style w:type="character" w:styleId="Numrodepage">
    <w:name w:val="page number"/>
    <w:basedOn w:val="Policepardfaut"/>
    <w:qFormat/>
  </w:style>
  <w:style w:type="character" w:customStyle="1" w:styleId="WW8Num7z0">
    <w:name w:val="WW8Num7z0"/>
    <w:qFormat/>
    <w:rPr>
      <w:rFonts w:ascii="Symbol" w:eastAsia="Wingdings 2" w:hAnsi="Symbol" w:cs="Symbol"/>
      <w:sz w:val="16"/>
      <w:szCs w:val="16"/>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Puces">
    <w:name w:val="Puces"/>
    <w:qFormat/>
    <w:rPr>
      <w:rFonts w:ascii="OpenSymbol" w:eastAsia="OpenSymbol" w:hAnsi="OpenSymbol" w:cs="OpenSymbol"/>
    </w:rPr>
  </w:style>
  <w:style w:type="paragraph" w:styleId="Titre">
    <w:name w:val="Title"/>
    <w:basedOn w:val="Normal"/>
    <w:next w:val="Corpsdetexte"/>
    <w:qFormat/>
    <w:pPr>
      <w:jc w:val="center"/>
    </w:pPr>
    <w:rPr>
      <w:sz w:val="28"/>
    </w:rPr>
  </w:style>
  <w:style w:type="paragraph" w:styleId="Corpsdetexte">
    <w:name w:val="Body Text"/>
    <w:basedOn w:val="Normal"/>
    <w:rPr>
      <w:rFonts w:ascii="Footlight MT Light" w:hAnsi="Footlight MT Light"/>
      <w:i/>
    </w:r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En-tteetpieddepage">
    <w:name w:val="En-tête et pied de page"/>
    <w:basedOn w:val="Normal"/>
    <w:qFormat/>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semiHidden/>
    <w:qFormat/>
    <w:rsid w:val="003C616B"/>
    <w:rPr>
      <w:rFonts w:ascii="Tahoma" w:hAnsi="Tahoma" w:cs="Tahoma"/>
      <w:sz w:val="16"/>
      <w:szCs w:val="16"/>
    </w:rPr>
  </w:style>
  <w:style w:type="paragraph" w:styleId="Paragraphedeliste">
    <w:name w:val="List Paragraph"/>
    <w:basedOn w:val="Normal"/>
    <w:uiPriority w:val="34"/>
    <w:qFormat/>
    <w:rsid w:val="007B5A0E"/>
    <w:pPr>
      <w:ind w:left="708"/>
    </w:pPr>
  </w:style>
  <w:style w:type="paragraph" w:customStyle="1" w:styleId="western">
    <w:name w:val="western"/>
    <w:basedOn w:val="Normal"/>
    <w:qFormat/>
    <w:pPr>
      <w:spacing w:before="280"/>
    </w:pPr>
    <w:rPr>
      <w:rFonts w:ascii="Footlight MT Light" w:hAnsi="Footlight MT Light" w:cs="Footlight MT Light"/>
      <w:i/>
      <w:iCs/>
      <w:color w:val="000000"/>
      <w:szCs w:val="24"/>
      <w:lang w:eastAsia="zh-CN"/>
    </w:rPr>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numbering" w:customStyle="1" w:styleId="WW8Num7">
    <w:name w:val="WW8Num7"/>
    <w:qFormat/>
  </w:style>
  <w:style w:type="table" w:styleId="Grilledutableau">
    <w:name w:val="Table Grid"/>
    <w:basedOn w:val="TableauNormal"/>
    <w:rsid w:val="00115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Normal"/>
    <w:uiPriority w:val="1"/>
    <w:rsid w:val="025FE03C"/>
    <w:rPr>
      <w:rFonts w:eastAsia="Arial" w:cs="Arial"/>
    </w:rPr>
  </w:style>
  <w:style w:type="paragraph" w:customStyle="1" w:styleId="Textbody">
    <w:name w:val="Text body"/>
    <w:basedOn w:val="Normal"/>
    <w:uiPriority w:val="1"/>
    <w:rsid w:val="025FE03C"/>
    <w:rPr>
      <w:rFonts w:ascii="Footlight MT Light" w:eastAsia="Footlight MT Light" w:hAnsi="Footlight MT Light" w:cs="Footlight MT Ligh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4045817165C84388E13C420AD1CD80" ma:contentTypeVersion="12" ma:contentTypeDescription="Crée un document." ma:contentTypeScope="" ma:versionID="e8a3528035d0d82f507f970f5a0f424f">
  <xsd:schema xmlns:xsd="http://www.w3.org/2001/XMLSchema" xmlns:xs="http://www.w3.org/2001/XMLSchema" xmlns:p="http://schemas.microsoft.com/office/2006/metadata/properties" xmlns:ns2="a52b7b35-4b4b-480e-9776-6c372678b5c6" xmlns:ns3="b78fe497-10d3-460c-a2f5-559b14c15533" targetNamespace="http://schemas.microsoft.com/office/2006/metadata/properties" ma:root="true" ma:fieldsID="7233e897f308fd89f1a5b4463e94d46a" ns2:_="" ns3:_="">
    <xsd:import namespace="a52b7b35-4b4b-480e-9776-6c372678b5c6"/>
    <xsd:import namespace="b78fe497-10d3-460c-a2f5-559b14c155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b7b35-4b4b-480e-9776-6c372678b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9efb23c-29b2-42f0-978b-5e29516c89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fe497-10d3-460c-a2f5-559b14c1553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aa927842-96c8-4cef-aeb5-929e7a88ef63}" ma:internalName="TaxCatchAll" ma:showField="CatchAllData" ma:web="b78fe497-10d3-460c-a2f5-559b14c15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78fe497-10d3-460c-a2f5-559b14c15533" xsi:nil="true"/>
    <lcf76f155ced4ddcb4097134ff3c332f xmlns="a52b7b35-4b4b-480e-9776-6c372678b5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B82FE7-27D0-41E6-9C1D-E9846010EE2A}">
  <ds:schemaRefs>
    <ds:schemaRef ds:uri="http://schemas.microsoft.com/sharepoint/v3/contenttype/forms"/>
  </ds:schemaRefs>
</ds:datastoreItem>
</file>

<file path=customXml/itemProps2.xml><?xml version="1.0" encoding="utf-8"?>
<ds:datastoreItem xmlns:ds="http://schemas.openxmlformats.org/officeDocument/2006/customXml" ds:itemID="{AFECBFBF-A305-45C6-AF43-05A7175C4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b7b35-4b4b-480e-9776-6c372678b5c6"/>
    <ds:schemaRef ds:uri="b78fe497-10d3-460c-a2f5-559b14c15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A26FD-9116-4CAA-AD7A-001B0B0D65EB}">
  <ds:schemaRefs>
    <ds:schemaRef ds:uri="http://schemas.microsoft.com/office/2006/metadata/properties"/>
    <ds:schemaRef ds:uri="http://schemas.microsoft.com/office/infopath/2007/PartnerControls"/>
    <ds:schemaRef ds:uri="b78fe497-10d3-460c-a2f5-559b14c15533"/>
    <ds:schemaRef ds:uri="a52b7b35-4b4b-480e-9776-6c372678b5c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1154</Words>
  <Characters>6349</Characters>
  <Application>Microsoft Office Word</Application>
  <DocSecurity>0</DocSecurity>
  <Lines>52</Lines>
  <Paragraphs>14</Paragraphs>
  <ScaleCrop>false</ScaleCrop>
  <Company>gha</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Dénomination du poste de travail :</dc:title>
  <dc:subject/>
  <dc:creator>gha</dc:creator>
  <dc:description/>
  <cp:lastModifiedBy>Élodie Victorin</cp:lastModifiedBy>
  <cp:revision>2</cp:revision>
  <cp:lastPrinted>2019-09-25T10:04:00Z</cp:lastPrinted>
  <dcterms:created xsi:type="dcterms:W3CDTF">2023-05-12T12:02:00Z</dcterms:created>
  <dcterms:modified xsi:type="dcterms:W3CDTF">2023-05-12T12:02:00Z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0x0101003C4045817165C84388E13C420AD1CD80</vt:lpwstr>
  </property>
  <property fmtid="{D5CDD505-2E9C-101B-9397-08002B2CF9AE}" pid="7" name="Order">
    <vt:r8>312200</vt:r8>
  </property>
</Properties>
</file>